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bidi w:val="0"/>
        <w:spacing w:lineRule="auto" w:line="204" w:beforeAutospacing="0" w:before="0" w:afterAutospacing="0" w:after="0"/>
        <w:ind w:left="0" w:right="0" w:hanging="0"/>
        <w:jc w:val="center"/>
        <w:rPr/>
      </w:pPr>
      <w:r>
        <w:rPr>
          <w:rStyle w:val="Strong"/>
          <w:sz w:val="28"/>
          <w:szCs w:val="28"/>
        </w:rPr>
        <w:t>СОВЕТ ДЕПУТАТОВ МУНИЦИПАЛЬНОГО ОБРАЗОВАНИЯ</w:t>
      </w:r>
    </w:p>
    <w:p>
      <w:pPr>
        <w:pStyle w:val="NormalWeb"/>
        <w:bidi w:val="0"/>
        <w:spacing w:lineRule="auto" w:line="204" w:beforeAutospacing="0" w:before="0" w:afterAutospacing="0" w:after="0"/>
        <w:ind w:left="0" w:right="0" w:hanging="0"/>
        <w:jc w:val="center"/>
        <w:rPr/>
      </w:pPr>
      <w:r>
        <w:rPr>
          <w:rStyle w:val="Strong"/>
          <w:sz w:val="28"/>
          <w:szCs w:val="28"/>
        </w:rPr>
        <w:t>«ТЕРЕНЬГУЛЬСКИЙ РАОЙН»</w:t>
      </w:r>
    </w:p>
    <w:p>
      <w:pPr>
        <w:pStyle w:val="NormalWeb"/>
        <w:bidi w:val="0"/>
        <w:spacing w:lineRule="auto" w:line="204" w:beforeAutospacing="0" w:before="0" w:afterAutospacing="0" w:after="0"/>
        <w:ind w:left="0" w:right="0" w:hanging="0"/>
        <w:jc w:val="center"/>
        <w:rPr>
          <w:rStyle w:val="Strong"/>
          <w:b w:val="false"/>
          <w:b w:val="false"/>
          <w:sz w:val="28"/>
          <w:szCs w:val="28"/>
        </w:rPr>
      </w:pPr>
      <w:r>
        <w:rPr>
          <w:b w:val="false"/>
          <w:sz w:val="28"/>
          <w:szCs w:val="28"/>
        </w:rPr>
      </w:r>
    </w:p>
    <w:p>
      <w:pPr>
        <w:pStyle w:val="NormalWeb"/>
        <w:bidi w:val="0"/>
        <w:spacing w:lineRule="auto" w:line="204" w:beforeAutospacing="0" w:before="0" w:afterAutospacing="0" w:after="0"/>
        <w:ind w:left="0" w:right="0" w:hanging="0"/>
        <w:jc w:val="center"/>
        <w:rPr>
          <w:rStyle w:val="Strong"/>
          <w:b w:val="false"/>
          <w:b w:val="false"/>
          <w:sz w:val="28"/>
          <w:szCs w:val="28"/>
        </w:rPr>
      </w:pPr>
      <w:r>
        <w:rPr>
          <w:b w:val="false"/>
          <w:sz w:val="28"/>
          <w:szCs w:val="28"/>
        </w:rPr>
      </w:r>
    </w:p>
    <w:p>
      <w:pPr>
        <w:pStyle w:val="NormalWeb"/>
        <w:bidi w:val="0"/>
        <w:spacing w:lineRule="auto" w:line="204" w:beforeAutospacing="0" w:before="0" w:afterAutospacing="0" w:after="0"/>
        <w:ind w:left="0" w:right="0" w:hanging="0"/>
        <w:jc w:val="center"/>
        <w:rPr/>
      </w:pPr>
      <w:r>
        <w:rPr>
          <w:rStyle w:val="Strong"/>
          <w:sz w:val="28"/>
          <w:szCs w:val="28"/>
        </w:rPr>
        <w:t>РЕШЕНИЕ</w:t>
      </w:r>
    </w:p>
    <w:p>
      <w:pPr>
        <w:pStyle w:val="NormalWeb"/>
        <w:bidi w:val="0"/>
        <w:spacing w:lineRule="auto" w:line="204" w:beforeAutospacing="0" w:before="0" w:afterAutospacing="0" w:after="0"/>
        <w:ind w:left="0" w:right="0" w:hanging="0"/>
        <w:jc w:val="center"/>
        <w:rPr>
          <w:rStyle w:val="Strong"/>
          <w:b w:val="false"/>
          <w:b w:val="false"/>
          <w:sz w:val="28"/>
          <w:szCs w:val="28"/>
        </w:rPr>
      </w:pPr>
      <w:r>
        <w:rPr>
          <w:b w:val="false"/>
          <w:sz w:val="28"/>
          <w:szCs w:val="28"/>
        </w:rPr>
      </w:r>
    </w:p>
    <w:p>
      <w:pPr>
        <w:pStyle w:val="Normal"/>
        <w:bidi w:val="0"/>
        <w:spacing w:lineRule="auto" w:line="204" w:before="0" w:after="0"/>
        <w:ind w:left="0" w:right="0" w:hanging="0"/>
        <w:jc w:val="both"/>
        <w:rPr/>
      </w:pPr>
      <w:r>
        <w:rPr/>
        <w:t>«18» ноября 2021                                                                          № 38/44</w:t>
      </w:r>
    </w:p>
    <w:p>
      <w:pPr>
        <w:pStyle w:val="Normal"/>
        <w:bidi w:val="0"/>
        <w:spacing w:lineRule="auto" w:line="204" w:before="0" w:after="0"/>
        <w:ind w:left="0" w:right="0" w:hanging="0"/>
        <w:jc w:val="center"/>
        <w:rPr/>
      </w:pPr>
      <w:r>
        <w:rPr>
          <w:sz w:val="24"/>
          <w:szCs w:val="24"/>
        </w:rPr>
        <w:t>р.п.Тереньга</w:t>
      </w:r>
    </w:p>
    <w:p>
      <w:pPr>
        <w:pStyle w:val="Normal"/>
        <w:bidi w:val="0"/>
        <w:spacing w:lineRule="auto" w:line="204" w:before="0" w:after="0"/>
        <w:ind w:left="0" w:right="0" w:hanging="0"/>
        <w:jc w:val="both"/>
        <w:rPr/>
      </w:pPr>
      <w:r>
        <w:rPr/>
      </w:r>
    </w:p>
    <w:p>
      <w:pPr>
        <w:pStyle w:val="Normal"/>
        <w:bidi w:val="0"/>
        <w:spacing w:lineRule="auto" w:line="204" w:before="0" w:after="0"/>
        <w:ind w:left="0" w:right="0" w:hanging="0"/>
        <w:jc w:val="center"/>
        <w:rPr>
          <w:b/>
          <w:b/>
          <w:bCs/>
        </w:rPr>
      </w:pPr>
      <w:r>
        <w:rPr>
          <w:b/>
          <w:bCs/>
        </w:rPr>
        <w:t>Об утверждении Положения о муниципальном жилищном контроле на территории муниципального образования «Тереньгульский район»</w:t>
      </w:r>
    </w:p>
    <w:p>
      <w:pPr>
        <w:pStyle w:val="Normal"/>
        <w:bidi w:val="0"/>
        <w:spacing w:lineRule="auto" w:line="204" w:before="0" w:after="0"/>
        <w:ind w:left="0" w:right="0" w:hanging="0"/>
        <w:jc w:val="both"/>
        <w:rPr/>
      </w:pPr>
      <w:r>
        <w:rPr/>
      </w:r>
    </w:p>
    <w:p>
      <w:pPr>
        <w:pStyle w:val="Normal"/>
        <w:bidi w:val="0"/>
        <w:spacing w:lineRule="auto" w:line="204" w:before="0" w:after="0"/>
        <w:ind w:left="0" w:right="0" w:hanging="0"/>
        <w:jc w:val="both"/>
        <w:rPr/>
      </w:pPr>
      <w:r>
        <w:rPr/>
        <w:t xml:space="preserve">      </w:t>
      </w:r>
      <w:r>
        <w:rPr/>
        <w:t>В соответствии со статьей 20 Жилищного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муниципального образования «Тереньгульский район»  Совет депутатов муниципального образования «Тереньгульский район» решил:</w:t>
      </w:r>
    </w:p>
    <w:p>
      <w:pPr>
        <w:pStyle w:val="Normal"/>
        <w:bidi w:val="0"/>
        <w:spacing w:lineRule="auto" w:line="204" w:before="0" w:after="0"/>
        <w:ind w:left="0" w:right="0" w:hanging="0"/>
        <w:jc w:val="both"/>
        <w:rPr/>
      </w:pPr>
      <w:r>
        <w:rPr/>
        <w:tab/>
        <w:t>1.Утвердить прилагаемое  Положение о муниципальном жилищном контроле на территории муниципального образования «Тереньгульский район».</w:t>
      </w:r>
    </w:p>
    <w:p>
      <w:pPr>
        <w:pStyle w:val="Normal"/>
        <w:bidi w:val="0"/>
        <w:spacing w:lineRule="auto" w:line="204" w:before="0" w:after="0"/>
        <w:ind w:left="0" w:right="0" w:hanging="0"/>
        <w:jc w:val="both"/>
        <w:rPr/>
      </w:pPr>
      <w:r>
        <w:rPr/>
        <w:tab/>
        <w:t>2. Настоящее решение   подлежит официальному опубликованию в информационном бюллетене «Вестник района».</w:t>
      </w:r>
    </w:p>
    <w:p>
      <w:pPr>
        <w:pStyle w:val="Normal"/>
        <w:bidi w:val="0"/>
        <w:spacing w:lineRule="auto" w:line="204" w:before="0" w:after="0"/>
        <w:ind w:left="0" w:right="0" w:hanging="0"/>
        <w:jc w:val="both"/>
        <w:rPr/>
      </w:pPr>
      <w:r>
        <w:rPr/>
        <w:tab/>
        <w:t>3. Настоящее решение вступает в силу  с 1 января 2022 года.</w:t>
      </w:r>
    </w:p>
    <w:p>
      <w:pPr>
        <w:pStyle w:val="Normal"/>
        <w:bidi w:val="0"/>
        <w:spacing w:lineRule="auto" w:line="204" w:before="0" w:after="0"/>
        <w:ind w:left="0" w:right="0" w:hanging="0"/>
        <w:jc w:val="both"/>
        <w:rPr/>
      </w:pPr>
      <w:r>
        <w:rPr/>
      </w:r>
    </w:p>
    <w:p>
      <w:pPr>
        <w:pStyle w:val="Normal"/>
        <w:bidi w:val="0"/>
        <w:spacing w:lineRule="auto" w:line="204" w:before="0" w:after="0"/>
        <w:ind w:left="0" w:right="0" w:hanging="0"/>
        <w:jc w:val="both"/>
        <w:rPr/>
      </w:pPr>
      <w:r>
        <w:rPr/>
      </w:r>
    </w:p>
    <w:p>
      <w:pPr>
        <w:pStyle w:val="Normal"/>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Fonts w:cs="PT Astra Serif"/>
          <w:sz w:val="28"/>
          <w:szCs w:val="28"/>
        </w:rPr>
        <w:t>Глава муниципального образования</w:t>
      </w:r>
    </w:p>
    <w:p>
      <w:pPr>
        <w:pStyle w:val="Normal"/>
        <w:widowControl w:val="false"/>
        <w:bidi w:val="0"/>
        <w:spacing w:lineRule="auto" w:line="204" w:before="0" w:after="0"/>
        <w:ind w:left="0" w:right="0" w:hanging="0"/>
        <w:jc w:val="both"/>
        <w:rPr/>
      </w:pPr>
      <w:r>
        <w:rPr>
          <w:rFonts w:cs="PT Astra Serif"/>
          <w:sz w:val="28"/>
          <w:szCs w:val="28"/>
        </w:rPr>
        <w:t xml:space="preserve"> </w:t>
      </w:r>
      <w:r>
        <w:rPr>
          <w:rFonts w:cs="PT Astra Serif"/>
          <w:sz w:val="28"/>
          <w:szCs w:val="28"/>
        </w:rPr>
        <w:t xml:space="preserve">«Тереньгульский район»                                                                  П.А.Иванов                                                        </w:t>
      </w:r>
    </w:p>
    <w:p>
      <w:pPr>
        <w:pStyle w:val="Normal"/>
        <w:widowControl w:val="false"/>
        <w:bidi w:val="0"/>
        <w:spacing w:lineRule="auto" w:line="204" w:before="0" w:after="0"/>
        <w:ind w:left="0" w:right="0" w:hanging="0"/>
        <w:jc w:val="both"/>
        <w:rPr>
          <w:rFonts w:ascii="PT Astra Serif" w:hAnsi="PT Astra Serif" w:cs="PT Astra Serif"/>
          <w:sz w:val="28"/>
          <w:szCs w:val="28"/>
        </w:rPr>
      </w:pPr>
      <w:r>
        <w:rPr>
          <w:rFonts w:cs="PT Astra Serif"/>
          <w:sz w:val="28"/>
          <w:szCs w:val="28"/>
        </w:rPr>
      </w:r>
    </w:p>
    <w:p>
      <w:pPr>
        <w:pStyle w:val="Normal"/>
        <w:widowControl w:val="false"/>
        <w:bidi w:val="0"/>
        <w:spacing w:lineRule="auto" w:line="204" w:before="0" w:after="0"/>
        <w:ind w:left="0" w:right="0" w:hanging="0"/>
        <w:jc w:val="both"/>
        <w:rPr>
          <w:rFonts w:ascii="PT Astra Serif" w:hAnsi="PT Astra Serif" w:cs="PT Astra Serif"/>
          <w:sz w:val="28"/>
          <w:szCs w:val="28"/>
        </w:rPr>
      </w:pPr>
      <w:r>
        <w:rPr>
          <w:rFonts w:cs="PT Astra Serif"/>
          <w:sz w:val="28"/>
          <w:szCs w:val="28"/>
        </w:rPr>
      </w:r>
    </w:p>
    <w:p>
      <w:pPr>
        <w:pStyle w:val="Normal"/>
        <w:widowControl w:val="false"/>
        <w:bidi w:val="0"/>
        <w:spacing w:lineRule="auto" w:line="204" w:before="0" w:after="0"/>
        <w:ind w:left="0" w:right="0" w:hanging="0"/>
        <w:jc w:val="both"/>
        <w:rPr/>
      </w:pPr>
      <w:r>
        <w:rPr/>
        <w:t xml:space="preserve">                                          </w:t>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widowControl w:val="false"/>
        <w:bidi w:val="0"/>
        <w:spacing w:lineRule="auto" w:line="204" w:before="0" w:after="0"/>
        <w:ind w:left="0" w:right="0" w:hanging="0"/>
        <w:jc w:val="both"/>
        <w:rPr/>
      </w:pPr>
      <w:r>
        <w:rPr/>
      </w:r>
    </w:p>
    <w:p>
      <w:pPr>
        <w:pStyle w:val="Normal"/>
        <w:bidi w:val="0"/>
        <w:spacing w:lineRule="auto" w:line="204" w:before="0" w:after="0"/>
        <w:ind w:left="0" w:right="0" w:hanging="0"/>
        <w:jc w:val="right"/>
        <w:rPr>
          <w:sz w:val="24"/>
          <w:szCs w:val="24"/>
        </w:rPr>
      </w:pPr>
      <w:r>
        <w:rPr>
          <w:sz w:val="24"/>
          <w:szCs w:val="24"/>
        </w:rPr>
        <w:t xml:space="preserve">Приложение </w:t>
      </w:r>
    </w:p>
    <w:p>
      <w:pPr>
        <w:pStyle w:val="Normal"/>
        <w:bidi w:val="0"/>
        <w:spacing w:lineRule="auto" w:line="204" w:before="0" w:after="0"/>
        <w:ind w:left="0" w:right="0" w:hanging="0"/>
        <w:jc w:val="right"/>
        <w:rPr>
          <w:sz w:val="24"/>
          <w:szCs w:val="24"/>
        </w:rPr>
      </w:pPr>
      <w:r>
        <w:rPr>
          <w:sz w:val="24"/>
          <w:szCs w:val="24"/>
        </w:rPr>
        <w:t>к решению  Совета депутатов</w:t>
      </w:r>
    </w:p>
    <w:p>
      <w:pPr>
        <w:pStyle w:val="Normal"/>
        <w:bidi w:val="0"/>
        <w:spacing w:lineRule="auto" w:line="204" w:before="0" w:after="0"/>
        <w:ind w:left="0" w:right="0" w:hanging="0"/>
        <w:jc w:val="right"/>
        <w:rPr>
          <w:sz w:val="24"/>
          <w:szCs w:val="24"/>
        </w:rPr>
      </w:pPr>
      <w:r>
        <w:rPr>
          <w:sz w:val="24"/>
          <w:szCs w:val="24"/>
        </w:rPr>
        <w:t xml:space="preserve"> </w:t>
      </w:r>
      <w:r>
        <w:rPr>
          <w:sz w:val="24"/>
          <w:szCs w:val="24"/>
        </w:rPr>
        <w:t xml:space="preserve">муниципального образования </w:t>
      </w:r>
    </w:p>
    <w:p>
      <w:pPr>
        <w:pStyle w:val="Normal"/>
        <w:bidi w:val="0"/>
        <w:spacing w:lineRule="auto" w:line="204" w:before="0" w:after="0"/>
        <w:ind w:left="0" w:right="0" w:hanging="0"/>
        <w:jc w:val="right"/>
        <w:rPr>
          <w:sz w:val="24"/>
          <w:szCs w:val="24"/>
        </w:rPr>
      </w:pPr>
      <w:r>
        <w:rPr>
          <w:sz w:val="24"/>
          <w:szCs w:val="24"/>
        </w:rPr>
        <w:t>«Тереньгульский район»</w:t>
      </w:r>
    </w:p>
    <w:p>
      <w:pPr>
        <w:pStyle w:val="Normal"/>
        <w:bidi w:val="0"/>
        <w:spacing w:lineRule="auto" w:line="204" w:before="0" w:after="0"/>
        <w:ind w:left="0" w:right="0" w:hanging="0"/>
        <w:jc w:val="right"/>
        <w:rPr/>
      </w:pPr>
      <w:r>
        <w:rPr>
          <w:sz w:val="24"/>
          <w:szCs w:val="24"/>
        </w:rPr>
        <w:t>от 18.11.2021 г. № 38/44</w:t>
      </w:r>
    </w:p>
    <w:p>
      <w:pPr>
        <w:pStyle w:val="Normal"/>
        <w:bidi w:val="0"/>
        <w:spacing w:lineRule="auto" w:line="204" w:before="0" w:after="0"/>
        <w:ind w:left="0" w:right="0" w:hanging="0"/>
        <w:jc w:val="both"/>
        <w:rPr/>
      </w:pPr>
      <w:r>
        <w:rPr/>
      </w:r>
    </w:p>
    <w:p>
      <w:pPr>
        <w:pStyle w:val="Normal"/>
        <w:bidi w:val="0"/>
        <w:spacing w:lineRule="auto" w:line="204" w:before="0" w:after="0"/>
        <w:ind w:left="0" w:right="0" w:hanging="0"/>
        <w:jc w:val="both"/>
        <w:rPr/>
      </w:pPr>
      <w:r>
        <w:rPr/>
      </w:r>
    </w:p>
    <w:p>
      <w:pPr>
        <w:pStyle w:val="Normal"/>
        <w:bidi w:val="0"/>
        <w:spacing w:lineRule="auto" w:line="204" w:before="0" w:after="0"/>
        <w:ind w:left="0" w:right="0" w:hanging="0"/>
        <w:jc w:val="center"/>
        <w:rPr/>
      </w:pPr>
      <w:r>
        <w:rPr>
          <w:b/>
        </w:rPr>
        <w:t>Положение</w:t>
      </w:r>
    </w:p>
    <w:p>
      <w:pPr>
        <w:pStyle w:val="Normal"/>
        <w:bidi w:val="0"/>
        <w:spacing w:lineRule="auto" w:line="204" w:before="0" w:after="0"/>
        <w:ind w:left="0" w:right="0" w:hanging="0"/>
        <w:jc w:val="center"/>
        <w:rPr/>
      </w:pPr>
      <w:r>
        <w:rPr>
          <w:b/>
        </w:rPr>
        <w:t>о муниципальном жилищном контроле на территории</w:t>
      </w:r>
    </w:p>
    <w:p>
      <w:pPr>
        <w:pStyle w:val="Normal"/>
        <w:bidi w:val="0"/>
        <w:spacing w:lineRule="auto" w:line="204" w:before="0" w:after="0"/>
        <w:ind w:left="0" w:right="0" w:hanging="0"/>
        <w:jc w:val="center"/>
        <w:rPr/>
      </w:pPr>
      <w:r>
        <w:rPr>
          <w:b/>
        </w:rPr>
        <w:t>муниципального образования «Тереньгульский район»</w:t>
      </w:r>
    </w:p>
    <w:p>
      <w:pPr>
        <w:pStyle w:val="Normal"/>
        <w:bidi w:val="0"/>
        <w:spacing w:lineRule="auto" w:line="204" w:before="0" w:after="0"/>
        <w:ind w:left="0" w:right="0" w:hanging="0"/>
        <w:jc w:val="both"/>
        <w:rPr/>
      </w:pPr>
      <w:r>
        <w:rPr/>
      </w:r>
    </w:p>
    <w:p>
      <w:pPr>
        <w:pStyle w:val="Normal"/>
        <w:bidi w:val="0"/>
        <w:spacing w:lineRule="auto" w:line="204" w:before="0" w:after="0"/>
        <w:ind w:left="0" w:right="0" w:hanging="0"/>
        <w:jc w:val="center"/>
        <w:rPr>
          <w:sz w:val="27"/>
          <w:szCs w:val="27"/>
        </w:rPr>
      </w:pPr>
      <w:r>
        <w:rPr>
          <w:b/>
          <w:sz w:val="27"/>
          <w:szCs w:val="27"/>
        </w:rPr>
        <w:t>Общие положения</w:t>
      </w:r>
    </w:p>
    <w:p>
      <w:pPr>
        <w:pStyle w:val="Normal"/>
        <w:bidi w:val="0"/>
        <w:spacing w:lineRule="auto" w:line="204" w:before="0" w:after="0"/>
        <w:ind w:left="0" w:right="0" w:hanging="0"/>
        <w:jc w:val="center"/>
        <w:rPr>
          <w:b/>
          <w:b/>
        </w:rPr>
      </w:pPr>
      <w:r>
        <w:rPr>
          <w:b/>
        </w:rPr>
      </w:r>
    </w:p>
    <w:p>
      <w:pPr>
        <w:pStyle w:val="Normal"/>
        <w:bidi w:val="0"/>
        <w:spacing w:lineRule="auto" w:line="204" w:before="0" w:after="0"/>
        <w:ind w:left="0" w:right="0" w:hanging="0"/>
        <w:jc w:val="both"/>
        <w:rPr>
          <w:sz w:val="27"/>
          <w:szCs w:val="27"/>
        </w:rPr>
      </w:pPr>
      <w:r>
        <w:rPr>
          <w:sz w:val="27"/>
          <w:szCs w:val="27"/>
        </w:rPr>
        <w:t>1. Настоящее Положение устанавливает порядок организации и осуществления муниципального жилищного контроля на территории муниципального образования «Тереньгульский район»  (далее – муниципальный контроль).</w:t>
      </w:r>
    </w:p>
    <w:p>
      <w:pPr>
        <w:pStyle w:val="Normal"/>
        <w:bidi w:val="0"/>
        <w:spacing w:lineRule="auto" w:line="204" w:before="0" w:after="0"/>
        <w:ind w:left="0" w:right="0" w:hanging="0"/>
        <w:jc w:val="both"/>
        <w:rPr>
          <w:sz w:val="27"/>
          <w:szCs w:val="27"/>
        </w:rPr>
      </w:pPr>
      <w:r>
        <w:rPr>
          <w:sz w:val="27"/>
          <w:szCs w:val="27"/>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pPr>
        <w:pStyle w:val="Normal"/>
        <w:bidi w:val="0"/>
        <w:spacing w:lineRule="auto" w:line="204" w:before="0" w:after="0"/>
        <w:ind w:left="0" w:right="0" w:hanging="0"/>
        <w:jc w:val="both"/>
        <w:rPr>
          <w:sz w:val="27"/>
          <w:szCs w:val="27"/>
        </w:rPr>
      </w:pPr>
      <w:r>
        <w:rPr>
          <w:sz w:val="27"/>
          <w:szCs w:val="27"/>
        </w:rPr>
        <w:t>2.Предметом муниципального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 (далее - обязательные требования):</w:t>
      </w:r>
    </w:p>
    <w:p>
      <w:pPr>
        <w:pStyle w:val="Normal"/>
        <w:bidi w:val="0"/>
        <w:spacing w:lineRule="auto" w:line="204" w:before="0" w:after="0"/>
        <w:ind w:left="0" w:right="0" w:hanging="0"/>
        <w:jc w:val="both"/>
        <w:rPr>
          <w:sz w:val="27"/>
          <w:szCs w:val="27"/>
        </w:rPr>
      </w:pPr>
      <w:r>
        <w:rPr>
          <w:sz w:val="27"/>
          <w:szCs w:val="27"/>
        </w:rPr>
        <w:t xml:space="preserve">      </w:t>
      </w:r>
      <w:r>
        <w:rPr>
          <w:sz w:val="27"/>
          <w:szCs w:val="27"/>
        </w:rPr>
        <w:t>а)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pPr>
        <w:pStyle w:val="Normal"/>
        <w:bidi w:val="0"/>
        <w:spacing w:lineRule="auto" w:line="204" w:before="0" w:after="0"/>
        <w:ind w:left="0" w:right="0" w:hanging="0"/>
        <w:jc w:val="both"/>
        <w:rPr>
          <w:sz w:val="27"/>
          <w:szCs w:val="27"/>
        </w:rPr>
      </w:pPr>
      <w:r>
        <w:rPr>
          <w:sz w:val="27"/>
          <w:szCs w:val="27"/>
        </w:rPr>
        <w:t xml:space="preserve">     </w:t>
      </w:r>
      <w:r>
        <w:rPr>
          <w:sz w:val="27"/>
          <w:szCs w:val="27"/>
        </w:rPr>
        <w:t>б)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 «Тереньгульский район»;</w:t>
      </w:r>
    </w:p>
    <w:p>
      <w:pPr>
        <w:pStyle w:val="Normal"/>
        <w:bidi w:val="0"/>
        <w:spacing w:lineRule="auto" w:line="204" w:before="0" w:after="0"/>
        <w:ind w:left="0" w:right="0" w:hanging="0"/>
        <w:jc w:val="both"/>
        <w:rPr>
          <w:sz w:val="27"/>
          <w:szCs w:val="27"/>
        </w:rPr>
      </w:pPr>
      <w:r>
        <w:rPr>
          <w:sz w:val="27"/>
          <w:szCs w:val="27"/>
        </w:rPr>
        <w:t xml:space="preserve">     </w:t>
      </w:r>
      <w:r>
        <w:rPr>
          <w:sz w:val="27"/>
          <w:szCs w:val="27"/>
        </w:rPr>
        <w:t>в)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 «Тереньгульский район»;</w:t>
      </w:r>
    </w:p>
    <w:p>
      <w:pPr>
        <w:pStyle w:val="Normal"/>
        <w:bidi w:val="0"/>
        <w:spacing w:lineRule="auto" w:line="204" w:before="0" w:after="0"/>
        <w:ind w:left="0" w:right="0" w:hanging="0"/>
        <w:jc w:val="both"/>
        <w:rPr>
          <w:sz w:val="27"/>
          <w:szCs w:val="27"/>
        </w:rPr>
      </w:pPr>
      <w:r>
        <w:rPr>
          <w:sz w:val="27"/>
          <w:szCs w:val="27"/>
        </w:rPr>
        <w:t xml:space="preserve">     </w:t>
      </w:r>
      <w:r>
        <w:rPr>
          <w:sz w:val="27"/>
          <w:szCs w:val="27"/>
        </w:rPr>
        <w:t>г)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«Тереньгульский район»;</w:t>
      </w:r>
    </w:p>
    <w:p>
      <w:pPr>
        <w:pStyle w:val="Normal"/>
        <w:bidi w:val="0"/>
        <w:spacing w:lineRule="auto" w:line="204" w:before="0" w:after="0"/>
        <w:ind w:left="0" w:right="0" w:hanging="0"/>
        <w:jc w:val="both"/>
        <w:rPr>
          <w:sz w:val="27"/>
          <w:szCs w:val="27"/>
        </w:rPr>
      </w:pPr>
      <w:r>
        <w:rPr>
          <w:sz w:val="27"/>
          <w:szCs w:val="27"/>
        </w:rPr>
        <w:t xml:space="preserve">     </w:t>
      </w:r>
      <w:r>
        <w:rPr>
          <w:sz w:val="27"/>
          <w:szCs w:val="27"/>
        </w:rPr>
        <w:t>д) к предоставлению коммунальных услуг пользователям муниципальных жилых помещений;</w:t>
      </w:r>
    </w:p>
    <w:p>
      <w:pPr>
        <w:pStyle w:val="Normal"/>
        <w:bidi w:val="0"/>
        <w:spacing w:lineRule="auto" w:line="204" w:before="0" w:after="0"/>
        <w:ind w:left="0" w:right="0" w:hanging="0"/>
        <w:jc w:val="both"/>
        <w:rPr>
          <w:sz w:val="27"/>
          <w:szCs w:val="27"/>
        </w:rPr>
      </w:pPr>
      <w:r>
        <w:rPr>
          <w:sz w:val="27"/>
          <w:szCs w:val="27"/>
        </w:rPr>
        <w:t xml:space="preserve">     </w:t>
      </w:r>
      <w:r>
        <w:rPr>
          <w:sz w:val="27"/>
          <w:szCs w:val="27"/>
        </w:rPr>
        <w:t>е) энергетической эффективности и оснащенности муниципальных жилых помещений приборами учета используемых энергетических ресурсов.</w:t>
      </w:r>
    </w:p>
    <w:p>
      <w:pPr>
        <w:pStyle w:val="Normal"/>
        <w:bidi w:val="0"/>
        <w:spacing w:lineRule="auto" w:line="204" w:before="0" w:after="0"/>
        <w:ind w:left="0" w:right="0" w:hanging="0"/>
        <w:jc w:val="both"/>
        <w:rPr>
          <w:sz w:val="27"/>
          <w:szCs w:val="27"/>
        </w:rPr>
      </w:pPr>
      <w:r>
        <w:rPr>
          <w:sz w:val="27"/>
          <w:szCs w:val="27"/>
        </w:rPr>
        <w:t xml:space="preserve"> </w:t>
      </w:r>
      <w:r>
        <w:rPr>
          <w:sz w:val="27"/>
          <w:szCs w:val="27"/>
        </w:rPr>
        <w:t>3.Муниципальный контроль осуществляется администрацией муниципального образования «Тереньгульский район», в лице управления ТЭР, ЖКХ администрации муниципального образования «Тереньгульский район» (далее – уполномоченный орган).</w:t>
      </w:r>
    </w:p>
    <w:p>
      <w:pPr>
        <w:pStyle w:val="Normal"/>
        <w:bidi w:val="0"/>
        <w:spacing w:lineRule="auto" w:line="204" w:before="0" w:after="0"/>
        <w:ind w:left="0" w:right="0" w:hanging="0"/>
        <w:jc w:val="both"/>
        <w:rPr>
          <w:sz w:val="27"/>
          <w:szCs w:val="27"/>
        </w:rPr>
      </w:pPr>
      <w:r>
        <w:rPr>
          <w:sz w:val="27"/>
          <w:szCs w:val="27"/>
        </w:rPr>
        <w:t>4.Должностными лицами уполномоченного органа, уполномоченным осуществлять муниципальный контроль от имени администрации муниципального образования «Тереньгульский район», являются:</w:t>
      </w:r>
    </w:p>
    <w:p>
      <w:pPr>
        <w:pStyle w:val="Normal"/>
        <w:bidi w:val="0"/>
        <w:spacing w:lineRule="auto" w:line="204" w:before="0" w:after="0"/>
        <w:ind w:left="0" w:right="0" w:hanging="0"/>
        <w:jc w:val="both"/>
        <w:rPr>
          <w:sz w:val="27"/>
          <w:szCs w:val="27"/>
        </w:rPr>
      </w:pPr>
      <w:r>
        <w:rPr>
          <w:color w:val="111111"/>
          <w:sz w:val="27"/>
          <w:szCs w:val="27"/>
        </w:rPr>
        <w:t>1)Заместитель главы администрации - начальник управления ТЭР, ЖКХ  администрации муниципального образования «Тереньгульский район»;</w:t>
      </w:r>
    </w:p>
    <w:p>
      <w:pPr>
        <w:pStyle w:val="Normal"/>
        <w:bidi w:val="0"/>
        <w:spacing w:lineRule="auto" w:line="204" w:before="0" w:after="0"/>
        <w:ind w:left="0" w:right="0" w:hanging="0"/>
        <w:jc w:val="both"/>
        <w:rPr>
          <w:sz w:val="27"/>
          <w:szCs w:val="27"/>
        </w:rPr>
      </w:pPr>
      <w:r>
        <w:rPr>
          <w:color w:val="111111"/>
          <w:sz w:val="27"/>
          <w:szCs w:val="27"/>
        </w:rPr>
        <w:t>2)Начальник отдела строительства, архитектуры и дорожной деятельности  администрации муниципального образования «Тереньгульский район» (далее – также Инспекторы);</w:t>
      </w:r>
    </w:p>
    <w:p>
      <w:pPr>
        <w:pStyle w:val="Normal"/>
        <w:bidi w:val="0"/>
        <w:spacing w:lineRule="auto" w:line="204" w:before="0" w:after="0"/>
        <w:ind w:left="0" w:right="0" w:hanging="0"/>
        <w:jc w:val="both"/>
        <w:rPr>
          <w:sz w:val="27"/>
          <w:szCs w:val="27"/>
        </w:rPr>
      </w:pPr>
      <w:r>
        <w:rPr>
          <w:color w:val="111111"/>
          <w:sz w:val="27"/>
          <w:szCs w:val="27"/>
        </w:rPr>
        <w:t>3) Консультант по муниципальному контролю администрации муниципального образования «Тереньгульский район»</w:t>
      </w:r>
    </w:p>
    <w:p>
      <w:pPr>
        <w:pStyle w:val="Normal"/>
        <w:bidi w:val="0"/>
        <w:spacing w:lineRule="auto" w:line="204" w:before="0" w:after="0"/>
        <w:ind w:left="0" w:right="0" w:hanging="0"/>
        <w:jc w:val="both"/>
        <w:rPr>
          <w:sz w:val="27"/>
          <w:szCs w:val="27"/>
        </w:rPr>
      </w:pPr>
      <w:r>
        <w:rPr>
          <w:sz w:val="27"/>
          <w:szCs w:val="27"/>
        </w:rPr>
        <w:t>5.Инспекторы,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Normal"/>
        <w:bidi w:val="0"/>
        <w:spacing w:lineRule="auto" w:line="204" w:before="0" w:after="0"/>
        <w:ind w:left="0" w:right="0" w:hanging="0"/>
        <w:jc w:val="both"/>
        <w:rPr>
          <w:sz w:val="27"/>
          <w:szCs w:val="27"/>
        </w:rPr>
      </w:pPr>
      <w:r>
        <w:rPr>
          <w:sz w:val="27"/>
          <w:szCs w:val="27"/>
        </w:rPr>
        <w:t>6.Объектами муниципального контроля являются жилые помещения, находящиеся в собственности муниципального образования «Тереньгульский район», а также общее имущество собственников помещений многоквартирных домов, в которых имеются жилые помещения, находящиеся в  собственности муниципального образования «Тереньгульский район».</w:t>
      </w:r>
    </w:p>
    <w:p>
      <w:pPr>
        <w:pStyle w:val="Normal"/>
        <w:bidi w:val="0"/>
        <w:spacing w:lineRule="auto" w:line="204" w:before="0" w:after="0"/>
        <w:ind w:left="0" w:right="0" w:hanging="0"/>
        <w:jc w:val="both"/>
        <w:rPr>
          <w:sz w:val="27"/>
          <w:szCs w:val="27"/>
        </w:rPr>
      </w:pPr>
      <w:r>
        <w:rPr>
          <w:sz w:val="27"/>
          <w:szCs w:val="27"/>
        </w:rPr>
        <w:t>7.Принятие решений о проведении контрольных мероприятий осуществляется  в виде постановления администрации муниципального образования «Тереньгульский район».</w:t>
      </w:r>
    </w:p>
    <w:p>
      <w:pPr>
        <w:pStyle w:val="Normal"/>
        <w:bidi w:val="0"/>
        <w:spacing w:lineRule="auto" w:line="204" w:before="0" w:after="0"/>
        <w:ind w:left="0" w:right="0" w:hanging="0"/>
        <w:jc w:val="both"/>
        <w:rPr>
          <w:sz w:val="27"/>
          <w:szCs w:val="27"/>
        </w:rPr>
      </w:pPr>
      <w:r>
        <w:rPr>
          <w:sz w:val="27"/>
          <w:szCs w:val="27"/>
        </w:rPr>
        <w:t>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pPr>
        <w:pStyle w:val="Normal"/>
        <w:bidi w:val="0"/>
        <w:spacing w:lineRule="auto" w:line="204" w:before="0" w:after="0"/>
        <w:ind w:left="0" w:right="0" w:hanging="0"/>
        <w:jc w:val="both"/>
        <w:rPr>
          <w:sz w:val="27"/>
          <w:szCs w:val="27"/>
        </w:rPr>
      </w:pPr>
      <w:r>
        <w:rPr>
          <w:sz w:val="27"/>
          <w:szCs w:val="27"/>
        </w:rPr>
        <w:t>9.Уполномоченный орган осуществляет учет объектов муниципального контроля в соответствии с настоящим положением посредством:</w:t>
      </w:r>
    </w:p>
    <w:p>
      <w:pPr>
        <w:pStyle w:val="Normal"/>
        <w:bidi w:val="0"/>
        <w:spacing w:lineRule="auto" w:line="204" w:before="0" w:after="0"/>
        <w:ind w:left="0" w:right="0" w:hanging="0"/>
        <w:jc w:val="both"/>
        <w:rPr>
          <w:sz w:val="27"/>
          <w:szCs w:val="27"/>
        </w:rPr>
      </w:pPr>
      <w:r>
        <w:rPr>
          <w:sz w:val="27"/>
          <w:szCs w:val="27"/>
        </w:rPr>
        <w:t>- перечня объектов контроля, размещенного на официальном сайте администрации муниципального образования «Тереньгульский район» в сети «Интернет»;</w:t>
      </w:r>
    </w:p>
    <w:p>
      <w:pPr>
        <w:pStyle w:val="Normal"/>
        <w:bidi w:val="0"/>
        <w:spacing w:lineRule="auto" w:line="204" w:before="0" w:after="0"/>
        <w:ind w:left="0" w:right="0" w:hanging="0"/>
        <w:jc w:val="both"/>
        <w:rPr>
          <w:sz w:val="27"/>
          <w:szCs w:val="27"/>
        </w:rPr>
      </w:pPr>
      <w:r>
        <w:rPr>
          <w:sz w:val="27"/>
          <w:szCs w:val="27"/>
        </w:rPr>
        <w:t>- иных федеральных или региональных информационных систем,</w:t>
      </w:r>
    </w:p>
    <w:p>
      <w:pPr>
        <w:pStyle w:val="Normal"/>
        <w:bidi w:val="0"/>
        <w:spacing w:lineRule="auto" w:line="204" w:before="0" w:after="0"/>
        <w:ind w:left="0" w:right="0" w:hanging="0"/>
        <w:jc w:val="both"/>
        <w:rPr>
          <w:sz w:val="27"/>
          <w:szCs w:val="27"/>
        </w:rPr>
      </w:pPr>
      <w:r>
        <w:rPr>
          <w:sz w:val="27"/>
          <w:szCs w:val="27"/>
        </w:rPr>
        <w:t>в том числе путем получения сведений в порядке межведомственного информационного взаимодействия.</w:t>
      </w:r>
    </w:p>
    <w:p>
      <w:pPr>
        <w:pStyle w:val="Normal"/>
        <w:bidi w:val="0"/>
        <w:spacing w:lineRule="auto" w:line="204" w:before="0" w:after="0"/>
        <w:ind w:left="0" w:right="0" w:hanging="0"/>
        <w:jc w:val="both"/>
        <w:rPr>
          <w:sz w:val="27"/>
          <w:szCs w:val="27"/>
        </w:rPr>
      </w:pPr>
      <w:r>
        <w:rPr>
          <w:sz w:val="27"/>
          <w:szCs w:val="27"/>
        </w:rPr>
        <w:t>При сборе, обработке, анализе и учете сведений об объектах контроля 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Normal"/>
        <w:bidi w:val="0"/>
        <w:spacing w:lineRule="auto" w:line="204" w:before="0" w:after="0"/>
        <w:ind w:left="0" w:right="0" w:hanging="0"/>
        <w:jc w:val="both"/>
        <w:rPr>
          <w:sz w:val="27"/>
          <w:szCs w:val="27"/>
        </w:rPr>
      </w:pPr>
      <w:r>
        <w:rPr>
          <w:sz w:val="27"/>
          <w:szCs w:val="27"/>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Normal"/>
        <w:bidi w:val="0"/>
        <w:spacing w:lineRule="auto" w:line="204" w:before="0" w:after="0"/>
        <w:ind w:left="0" w:right="0" w:hanging="0"/>
        <w:jc w:val="both"/>
        <w:rPr>
          <w:sz w:val="27"/>
          <w:szCs w:val="27"/>
        </w:rPr>
      </w:pPr>
      <w:r>
        <w:rPr>
          <w:sz w:val="27"/>
          <w:szCs w:val="27"/>
        </w:rPr>
        <w:t>Перечень объектов контроля содержит следующую информацию:</w:t>
      </w:r>
    </w:p>
    <w:p>
      <w:pPr>
        <w:pStyle w:val="Normal"/>
        <w:bidi w:val="0"/>
        <w:spacing w:lineRule="auto" w:line="204" w:before="0" w:after="0"/>
        <w:ind w:left="0" w:right="0" w:hanging="0"/>
        <w:jc w:val="both"/>
        <w:rPr>
          <w:sz w:val="27"/>
          <w:szCs w:val="27"/>
        </w:rPr>
      </w:pPr>
      <w:r>
        <w:rPr>
          <w:sz w:val="27"/>
          <w:szCs w:val="27"/>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риска(при наличии);</w:t>
      </w:r>
    </w:p>
    <w:p>
      <w:pPr>
        <w:pStyle w:val="Normal"/>
        <w:bidi w:val="0"/>
        <w:spacing w:lineRule="auto" w:line="204" w:before="0" w:after="0"/>
        <w:ind w:left="0" w:right="0" w:hanging="0"/>
        <w:jc w:val="both"/>
        <w:rPr>
          <w:sz w:val="27"/>
          <w:szCs w:val="27"/>
        </w:rPr>
      </w:pPr>
      <w:r>
        <w:rPr>
          <w:sz w:val="27"/>
          <w:szCs w:val="27"/>
        </w:rPr>
        <w:t>2)    основной государственный регистрационный номер;</w:t>
      </w:r>
    </w:p>
    <w:p>
      <w:pPr>
        <w:pStyle w:val="Normal"/>
        <w:bidi w:val="0"/>
        <w:spacing w:lineRule="auto" w:line="204" w:before="0" w:after="0"/>
        <w:ind w:left="0" w:right="0" w:hanging="0"/>
        <w:jc w:val="both"/>
        <w:rPr>
          <w:sz w:val="27"/>
          <w:szCs w:val="27"/>
        </w:rPr>
      </w:pPr>
      <w:r>
        <w:rPr>
          <w:sz w:val="27"/>
          <w:szCs w:val="27"/>
        </w:rPr>
        <w:t>3)    идентификационный номер налогоплательщика;</w:t>
      </w:r>
    </w:p>
    <w:p>
      <w:pPr>
        <w:pStyle w:val="Normal"/>
        <w:bidi w:val="0"/>
        <w:spacing w:lineRule="auto" w:line="204" w:before="0" w:after="0"/>
        <w:ind w:left="0" w:right="0" w:hanging="0"/>
        <w:jc w:val="both"/>
        <w:rPr>
          <w:sz w:val="27"/>
          <w:szCs w:val="27"/>
        </w:rPr>
      </w:pPr>
      <w:r>
        <w:rPr>
          <w:sz w:val="27"/>
          <w:szCs w:val="27"/>
        </w:rPr>
        <w:t>4)    наименование объекта контроля (при наличии);</w:t>
      </w:r>
    </w:p>
    <w:p>
      <w:pPr>
        <w:pStyle w:val="Normal"/>
        <w:bidi w:val="0"/>
        <w:spacing w:lineRule="auto" w:line="204" w:before="0" w:after="0"/>
        <w:ind w:left="0" w:right="0" w:hanging="0"/>
        <w:jc w:val="both"/>
        <w:rPr>
          <w:sz w:val="27"/>
          <w:szCs w:val="27"/>
        </w:rPr>
      </w:pPr>
      <w:r>
        <w:rPr>
          <w:sz w:val="27"/>
          <w:szCs w:val="27"/>
        </w:rPr>
        <w:t>5)    место нахождения объекта контроля;</w:t>
      </w:r>
    </w:p>
    <w:p>
      <w:pPr>
        <w:pStyle w:val="Normal"/>
        <w:bidi w:val="0"/>
        <w:spacing w:lineRule="auto" w:line="204" w:before="0" w:after="0"/>
        <w:ind w:left="0" w:right="0" w:hanging="0"/>
        <w:jc w:val="both"/>
        <w:rPr>
          <w:sz w:val="27"/>
          <w:szCs w:val="27"/>
        </w:rPr>
      </w:pPr>
      <w:r>
        <w:rPr>
          <w:sz w:val="27"/>
          <w:szCs w:val="27"/>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pPr>
        <w:pStyle w:val="Normal"/>
        <w:bidi w:val="0"/>
        <w:spacing w:lineRule="auto" w:line="204" w:before="0" w:after="0"/>
        <w:ind w:left="0" w:right="0" w:hanging="0"/>
        <w:jc w:val="both"/>
        <w:rPr>
          <w:sz w:val="27"/>
          <w:szCs w:val="27"/>
        </w:rPr>
      </w:pPr>
      <w:r>
        <w:rPr>
          <w:sz w:val="27"/>
          <w:szCs w:val="27"/>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pPr>
        <w:pStyle w:val="Normal"/>
        <w:bidi w:val="0"/>
        <w:spacing w:lineRule="auto" w:line="204" w:before="0" w:after="0"/>
        <w:ind w:left="0" w:right="0" w:hanging="0"/>
        <w:jc w:val="both"/>
        <w:rPr>
          <w:sz w:val="27"/>
          <w:szCs w:val="27"/>
        </w:rPr>
      </w:pPr>
      <w:r>
        <w:rPr>
          <w:sz w:val="27"/>
          <w:szCs w:val="27"/>
        </w:rPr>
        <w:t>10.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pPr>
        <w:pStyle w:val="Normal"/>
        <w:bidi w:val="0"/>
        <w:spacing w:lineRule="auto" w:line="204" w:before="0" w:after="0"/>
        <w:ind w:left="0" w:right="0" w:hanging="0"/>
        <w:jc w:val="both"/>
        <w:rPr>
          <w:sz w:val="27"/>
          <w:szCs w:val="27"/>
        </w:rPr>
      </w:pPr>
      <w:r>
        <w:rPr>
          <w:sz w:val="27"/>
          <w:szCs w:val="27"/>
        </w:rPr>
        <w:t>11. Система оценки и управления рисками при осуществлении муниципального контроля не применяется.</w:t>
      </w:r>
    </w:p>
    <w:p>
      <w:pPr>
        <w:pStyle w:val="Normal"/>
        <w:bidi w:val="0"/>
        <w:spacing w:lineRule="auto" w:line="204" w:before="0" w:after="0"/>
        <w:ind w:left="0" w:right="0" w:hanging="0"/>
        <w:jc w:val="both"/>
        <w:rPr>
          <w:sz w:val="27"/>
          <w:szCs w:val="27"/>
        </w:rPr>
      </w:pPr>
      <w:r>
        <w:rPr>
          <w:sz w:val="27"/>
          <w:szCs w:val="27"/>
        </w:rPr>
        <w:t xml:space="preserve">         </w:t>
      </w:r>
      <w:r>
        <w:rPr>
          <w:sz w:val="27"/>
          <w:szCs w:val="27"/>
        </w:rPr>
        <w:t>В случае императивности использования системы оценки и управления рисками при осуществлении муниципального жилищного контроля  уполномоченным органом будут применяться типовые индикаторы риска нарушения обязательных требований,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Normal"/>
        <w:bidi w:val="0"/>
        <w:spacing w:lineRule="auto" w:line="204" w:before="0" w:after="0"/>
        <w:ind w:left="0" w:right="0" w:hanging="0"/>
        <w:jc w:val="both"/>
        <w:rPr>
          <w:sz w:val="27"/>
          <w:szCs w:val="27"/>
        </w:rPr>
      </w:pPr>
      <w:r>
        <w:rPr>
          <w:sz w:val="27"/>
          <w:szCs w:val="27"/>
        </w:rPr>
        <w:t xml:space="preserve">          </w:t>
      </w:r>
      <w:r>
        <w:rPr>
          <w:sz w:val="27"/>
          <w:szCs w:val="27"/>
        </w:rPr>
        <w:t>Все внеплановые контрольные мероприятия могут проводиться только после согласования с органами прокуратуры.</w:t>
      </w:r>
    </w:p>
    <w:p>
      <w:pPr>
        <w:pStyle w:val="Normal"/>
        <w:bidi w:val="0"/>
        <w:spacing w:lineRule="auto" w:line="204" w:before="0" w:after="0"/>
        <w:ind w:left="0" w:right="0" w:hanging="0"/>
        <w:jc w:val="both"/>
        <w:rPr>
          <w:sz w:val="27"/>
          <w:szCs w:val="27"/>
        </w:rPr>
      </w:pPr>
      <w:r>
        <w:rPr>
          <w:sz w:val="27"/>
          <w:szCs w:val="27"/>
        </w:rPr>
        <w:t>12.Оценка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pPr>
        <w:pStyle w:val="Normal"/>
        <w:bidi w:val="0"/>
        <w:spacing w:lineRule="auto" w:line="204" w:before="0" w:after="0"/>
        <w:ind w:left="0" w:right="0" w:hanging="0"/>
        <w:jc w:val="both"/>
        <w:rPr>
          <w:sz w:val="27"/>
          <w:szCs w:val="27"/>
        </w:rPr>
      </w:pPr>
      <w:r>
        <w:rPr>
          <w:sz w:val="27"/>
          <w:szCs w:val="27"/>
        </w:rPr>
      </w:r>
    </w:p>
    <w:p>
      <w:pPr>
        <w:pStyle w:val="Normal"/>
        <w:bidi w:val="0"/>
        <w:spacing w:lineRule="auto" w:line="204" w:before="0" w:after="0"/>
        <w:ind w:left="0" w:right="0" w:hanging="0"/>
        <w:jc w:val="center"/>
        <w:rPr>
          <w:sz w:val="27"/>
          <w:szCs w:val="27"/>
        </w:rPr>
      </w:pPr>
      <w:r>
        <w:rPr>
          <w:b/>
          <w:sz w:val="27"/>
          <w:szCs w:val="27"/>
        </w:rPr>
        <w:t>Профилактика рисков причинения вреда (ущерба) охраняемым законом ценностям при осуществлении муниципального контроля</w:t>
      </w:r>
    </w:p>
    <w:p>
      <w:pPr>
        <w:pStyle w:val="Normal"/>
        <w:bidi w:val="0"/>
        <w:spacing w:lineRule="auto" w:line="204" w:before="0" w:after="0"/>
        <w:ind w:left="0" w:right="0" w:hanging="0"/>
        <w:jc w:val="center"/>
        <w:rPr>
          <w:b/>
          <w:b/>
        </w:rPr>
      </w:pPr>
      <w:r>
        <w:rPr>
          <w:b/>
        </w:rPr>
      </w:r>
    </w:p>
    <w:p>
      <w:pPr>
        <w:pStyle w:val="Normal"/>
        <w:bidi w:val="0"/>
        <w:spacing w:lineRule="auto" w:line="204" w:before="0" w:after="0"/>
        <w:ind w:left="0" w:right="0" w:hanging="0"/>
        <w:jc w:val="both"/>
        <w:rPr>
          <w:sz w:val="27"/>
          <w:szCs w:val="27"/>
        </w:rPr>
      </w:pPr>
      <w:r>
        <w:rPr>
          <w:sz w:val="27"/>
          <w:szCs w:val="27"/>
        </w:rPr>
        <w:t>13.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pPr>
        <w:pStyle w:val="Normal"/>
        <w:bidi w:val="0"/>
        <w:spacing w:lineRule="auto" w:line="204" w:before="0" w:after="0"/>
        <w:ind w:left="0" w:right="0" w:hanging="0"/>
        <w:jc w:val="both"/>
        <w:rPr>
          <w:sz w:val="27"/>
          <w:szCs w:val="27"/>
        </w:rPr>
      </w:pPr>
      <w:r>
        <w:rPr>
          <w:sz w:val="27"/>
          <w:szCs w:val="27"/>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муниципального образования «Тереньгульский район» в соответствии с законодательством.</w:t>
      </w:r>
    </w:p>
    <w:p>
      <w:pPr>
        <w:pStyle w:val="Normal"/>
        <w:bidi w:val="0"/>
        <w:spacing w:lineRule="auto" w:line="204" w:before="0" w:after="0"/>
        <w:ind w:left="0" w:right="0" w:hanging="0"/>
        <w:jc w:val="both"/>
        <w:rPr>
          <w:sz w:val="27"/>
          <w:szCs w:val="27"/>
        </w:rPr>
      </w:pPr>
      <w:r>
        <w:rPr>
          <w:sz w:val="27"/>
          <w:szCs w:val="27"/>
        </w:rPr>
        <w:t>15.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Normal"/>
        <w:bidi w:val="0"/>
        <w:spacing w:lineRule="auto" w:line="204" w:before="0" w:after="0"/>
        <w:ind w:left="0" w:right="0" w:hanging="0"/>
        <w:jc w:val="both"/>
        <w:rPr>
          <w:sz w:val="27"/>
          <w:szCs w:val="27"/>
        </w:rPr>
      </w:pPr>
      <w:r>
        <w:rPr>
          <w:sz w:val="27"/>
          <w:szCs w:val="27"/>
        </w:rPr>
        <w:t>16.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«Тереньгульский район» для принятия решения о проведении контрольных мероприятий.</w:t>
      </w:r>
    </w:p>
    <w:p>
      <w:pPr>
        <w:pStyle w:val="Normal"/>
        <w:bidi w:val="0"/>
        <w:spacing w:lineRule="auto" w:line="204" w:before="0" w:after="0"/>
        <w:ind w:left="0" w:right="0" w:hanging="0"/>
        <w:jc w:val="both"/>
        <w:rPr>
          <w:sz w:val="27"/>
          <w:szCs w:val="27"/>
        </w:rPr>
      </w:pPr>
      <w:r>
        <w:rPr>
          <w:sz w:val="27"/>
          <w:szCs w:val="27"/>
        </w:rPr>
        <w:t>17.    Уполномоченный орган может проводить профилактические мероприятия, не предусмотренные программой профилактики рисков причинения вреда.</w:t>
      </w:r>
    </w:p>
    <w:p>
      <w:pPr>
        <w:pStyle w:val="Normal"/>
        <w:bidi w:val="0"/>
        <w:spacing w:lineRule="auto" w:line="204" w:before="0" w:after="0"/>
        <w:ind w:left="0" w:right="0" w:hanging="0"/>
        <w:jc w:val="both"/>
        <w:rPr>
          <w:sz w:val="27"/>
          <w:szCs w:val="27"/>
        </w:rPr>
      </w:pPr>
      <w:r>
        <w:rPr>
          <w:sz w:val="27"/>
          <w:szCs w:val="27"/>
        </w:rPr>
        <w:t>18.    При осуществлении муниципального контроля могут проводиться следующие виды профилактических мероприятий:</w:t>
      </w:r>
    </w:p>
    <w:p>
      <w:pPr>
        <w:pStyle w:val="Normal"/>
        <w:bidi w:val="0"/>
        <w:spacing w:lineRule="auto" w:line="204" w:before="0" w:after="0"/>
        <w:ind w:left="0" w:right="0" w:hanging="0"/>
        <w:jc w:val="both"/>
        <w:rPr>
          <w:sz w:val="27"/>
          <w:szCs w:val="27"/>
        </w:rPr>
      </w:pPr>
      <w:r>
        <w:rPr>
          <w:sz w:val="27"/>
          <w:szCs w:val="27"/>
        </w:rPr>
        <w:t>1.    информирование;</w:t>
      </w:r>
    </w:p>
    <w:p>
      <w:pPr>
        <w:pStyle w:val="Normal"/>
        <w:bidi w:val="0"/>
        <w:spacing w:lineRule="auto" w:line="204" w:before="0" w:after="0"/>
        <w:ind w:left="0" w:right="0" w:hanging="0"/>
        <w:jc w:val="both"/>
        <w:rPr>
          <w:sz w:val="27"/>
          <w:szCs w:val="27"/>
        </w:rPr>
      </w:pPr>
      <w:r>
        <w:rPr>
          <w:sz w:val="27"/>
          <w:szCs w:val="27"/>
        </w:rPr>
        <w:t>2.    консультирование.</w:t>
      </w:r>
    </w:p>
    <w:p>
      <w:pPr>
        <w:pStyle w:val="Normal"/>
        <w:bidi w:val="0"/>
        <w:spacing w:lineRule="auto" w:line="204" w:before="0" w:after="0"/>
        <w:ind w:left="0" w:right="0" w:hanging="0"/>
        <w:jc w:val="both"/>
        <w:rPr/>
      </w:pPr>
      <w:r>
        <w:rPr>
          <w:sz w:val="27"/>
          <w:szCs w:val="27"/>
        </w:rPr>
        <w:t xml:space="preserve">19. 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hyperlink r:id="rId2">
        <w:r>
          <w:rPr>
            <w:rStyle w:val="Style16"/>
            <w:sz w:val="27"/>
            <w:szCs w:val="27"/>
          </w:rPr>
          <w:t>http://www.terenga.ru</w:t>
        </w:r>
      </w:hyperlink>
      <w:r>
        <w:rPr>
          <w:sz w:val="27"/>
          <w:szCs w:val="27"/>
        </w:rPr>
        <w:t xml:space="preserve"> ,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Normal"/>
        <w:bidi w:val="0"/>
        <w:spacing w:lineRule="auto" w:line="204" w:before="0" w:after="0"/>
        <w:ind w:left="0" w:right="0" w:hanging="0"/>
        <w:jc w:val="both"/>
        <w:rPr>
          <w:sz w:val="27"/>
          <w:szCs w:val="27"/>
        </w:rPr>
      </w:pPr>
      <w:r>
        <w:rPr>
          <w:sz w:val="27"/>
          <w:szCs w:val="27"/>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pPr>
        <w:pStyle w:val="Normal"/>
        <w:bidi w:val="0"/>
        <w:spacing w:lineRule="auto" w:line="204" w:before="0" w:after="0"/>
        <w:ind w:left="0" w:right="0" w:hanging="0"/>
        <w:jc w:val="both"/>
        <w:rPr>
          <w:sz w:val="27"/>
          <w:szCs w:val="27"/>
        </w:rPr>
      </w:pPr>
      <w:r>
        <w:rPr>
          <w:sz w:val="27"/>
          <w:szCs w:val="27"/>
        </w:rPr>
        <w:t>20.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pPr>
        <w:pStyle w:val="Normal"/>
        <w:bidi w:val="0"/>
        <w:spacing w:lineRule="auto" w:line="204" w:before="0" w:after="0"/>
        <w:ind w:left="0" w:right="0" w:hanging="0"/>
        <w:jc w:val="both"/>
        <w:rPr>
          <w:sz w:val="27"/>
          <w:szCs w:val="27"/>
        </w:rPr>
      </w:pPr>
      <w:r>
        <w:rPr>
          <w:sz w:val="27"/>
          <w:szCs w:val="27"/>
        </w:rPr>
        <w:t>Консультирование осуществляется без взимания платы.</w:t>
      </w:r>
    </w:p>
    <w:p>
      <w:pPr>
        <w:pStyle w:val="Normal"/>
        <w:bidi w:val="0"/>
        <w:spacing w:lineRule="auto" w:line="204" w:before="0" w:after="0"/>
        <w:ind w:left="0" w:right="0" w:hanging="0"/>
        <w:jc w:val="both"/>
        <w:rPr>
          <w:sz w:val="27"/>
          <w:szCs w:val="27"/>
        </w:rPr>
      </w:pPr>
      <w:r>
        <w:rPr>
          <w:sz w:val="27"/>
          <w:szCs w:val="27"/>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pPr>
        <w:pStyle w:val="Normal"/>
        <w:bidi w:val="0"/>
        <w:spacing w:lineRule="auto" w:line="204" w:before="0" w:after="0"/>
        <w:ind w:left="0" w:right="0" w:hanging="0"/>
        <w:jc w:val="both"/>
        <w:rPr>
          <w:sz w:val="27"/>
          <w:szCs w:val="27"/>
        </w:rPr>
      </w:pPr>
      <w:r>
        <w:rPr>
          <w:sz w:val="27"/>
          <w:szCs w:val="27"/>
        </w:rPr>
        <w:t>Время консультирования не должно превышать 15 минут.</w:t>
      </w:r>
    </w:p>
    <w:p>
      <w:pPr>
        <w:pStyle w:val="Normal"/>
        <w:bidi w:val="0"/>
        <w:spacing w:lineRule="auto" w:line="204" w:before="0" w:after="0"/>
        <w:ind w:left="0" w:right="0" w:hanging="0"/>
        <w:jc w:val="both"/>
        <w:rPr>
          <w:sz w:val="27"/>
          <w:szCs w:val="27"/>
        </w:rPr>
      </w:pPr>
      <w:r>
        <w:rPr>
          <w:sz w:val="27"/>
          <w:szCs w:val="27"/>
        </w:rPr>
        <w:t>Личный прием граждан проводится Инспекторами уполномоченного органа.</w:t>
      </w:r>
    </w:p>
    <w:p>
      <w:pPr>
        <w:pStyle w:val="Normal"/>
        <w:bidi w:val="0"/>
        <w:spacing w:lineRule="auto" w:line="204" w:before="0" w:after="0"/>
        <w:ind w:left="0" w:right="0" w:hanging="0"/>
        <w:jc w:val="both"/>
        <w:rPr/>
      </w:pPr>
      <w:r>
        <w:rPr>
          <w:sz w:val="27"/>
          <w:szCs w:val="27"/>
        </w:rPr>
        <w:t xml:space="preserve">Информация о месте приема, а также об установленных для приема днях и часах размещается на официальном сайте: </w:t>
      </w:r>
      <w:hyperlink r:id="rId3">
        <w:r>
          <w:rPr>
            <w:rStyle w:val="Style16"/>
            <w:sz w:val="27"/>
            <w:szCs w:val="27"/>
          </w:rPr>
          <w:t>http://www.terenga.ru</w:t>
        </w:r>
      </w:hyperlink>
      <w:r>
        <w:rPr>
          <w:sz w:val="27"/>
          <w:szCs w:val="27"/>
        </w:rPr>
        <w:t xml:space="preserve"> ,.</w:t>
      </w:r>
    </w:p>
    <w:p>
      <w:pPr>
        <w:pStyle w:val="Normal"/>
        <w:bidi w:val="0"/>
        <w:spacing w:lineRule="auto" w:line="204" w:before="0" w:after="0"/>
        <w:ind w:left="0" w:right="0" w:hanging="0"/>
        <w:jc w:val="both"/>
        <w:rPr>
          <w:sz w:val="27"/>
          <w:szCs w:val="27"/>
        </w:rPr>
      </w:pPr>
      <w:r>
        <w:rPr>
          <w:sz w:val="27"/>
          <w:szCs w:val="27"/>
        </w:rPr>
        <w:t>Консультирование осуществляется по следующим вопросам:</w:t>
      </w:r>
    </w:p>
    <w:p>
      <w:pPr>
        <w:pStyle w:val="Normal"/>
        <w:bidi w:val="0"/>
        <w:spacing w:lineRule="auto" w:line="204" w:before="0" w:after="0"/>
        <w:ind w:left="0" w:right="0" w:hanging="0"/>
        <w:jc w:val="both"/>
        <w:rPr>
          <w:sz w:val="27"/>
          <w:szCs w:val="27"/>
        </w:rPr>
      </w:pPr>
      <w:r>
        <w:rPr>
          <w:sz w:val="27"/>
          <w:szCs w:val="27"/>
        </w:rPr>
        <w:t>1)    организация и осуществление муниципального контроля;</w:t>
      </w:r>
    </w:p>
    <w:p>
      <w:pPr>
        <w:pStyle w:val="Normal"/>
        <w:bidi w:val="0"/>
        <w:spacing w:lineRule="auto" w:line="204" w:before="0" w:after="0"/>
        <w:ind w:left="0" w:right="0" w:hanging="0"/>
        <w:jc w:val="both"/>
        <w:rPr>
          <w:sz w:val="27"/>
          <w:szCs w:val="27"/>
        </w:rPr>
      </w:pPr>
      <w:r>
        <w:rPr>
          <w:sz w:val="27"/>
          <w:szCs w:val="27"/>
        </w:rPr>
        <w:t>2)    порядок осуществления профилактических, контрольных (надзорных) мероприятий, установленных настоящим положением.</w:t>
      </w:r>
    </w:p>
    <w:p>
      <w:pPr>
        <w:pStyle w:val="Normal"/>
        <w:bidi w:val="0"/>
        <w:spacing w:lineRule="auto" w:line="204" w:before="0" w:after="0"/>
        <w:ind w:left="0" w:right="0" w:hanging="0"/>
        <w:jc w:val="both"/>
        <w:rPr>
          <w:sz w:val="27"/>
          <w:szCs w:val="27"/>
        </w:rPr>
      </w:pPr>
      <w:r>
        <w:rPr>
          <w:sz w:val="27"/>
          <w:szCs w:val="27"/>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pPr>
        <w:pStyle w:val="Normal"/>
        <w:bidi w:val="0"/>
        <w:spacing w:lineRule="auto" w:line="204" w:before="0" w:after="0"/>
        <w:ind w:left="0" w:right="0" w:hanging="0"/>
        <w:jc w:val="both"/>
        <w:rPr>
          <w:sz w:val="27"/>
          <w:szCs w:val="27"/>
        </w:rPr>
      </w:pPr>
      <w:r>
        <w:rPr>
          <w:sz w:val="27"/>
          <w:szCs w:val="27"/>
        </w:rPr>
        <w:t>1)    контролируемым лицом представлен письменный запрос о предоставлении письменного ответа по вопросам консультирования;</w:t>
      </w:r>
    </w:p>
    <w:p>
      <w:pPr>
        <w:pStyle w:val="Normal"/>
        <w:bidi w:val="0"/>
        <w:spacing w:lineRule="auto" w:line="204" w:before="0" w:after="0"/>
        <w:ind w:left="0" w:right="0" w:hanging="0"/>
        <w:jc w:val="both"/>
        <w:rPr>
          <w:sz w:val="27"/>
          <w:szCs w:val="27"/>
        </w:rPr>
      </w:pPr>
      <w:r>
        <w:rPr>
          <w:sz w:val="27"/>
          <w:szCs w:val="27"/>
        </w:rPr>
        <w:t>2)    за время консультирования предоставить ответ на поставленные вопросы невозможно;</w:t>
      </w:r>
    </w:p>
    <w:p>
      <w:pPr>
        <w:pStyle w:val="Normal"/>
        <w:bidi w:val="0"/>
        <w:spacing w:lineRule="auto" w:line="204" w:before="0" w:after="0"/>
        <w:ind w:left="0" w:right="0" w:hanging="0"/>
        <w:jc w:val="both"/>
        <w:rPr>
          <w:sz w:val="27"/>
          <w:szCs w:val="27"/>
        </w:rPr>
      </w:pPr>
      <w:r>
        <w:rPr>
          <w:sz w:val="27"/>
          <w:szCs w:val="27"/>
        </w:rPr>
        <w:t>3)    ответ на поставленные вопросы требует дополнительного запроса сведений от органов власти или иных лиц.</w:t>
      </w:r>
    </w:p>
    <w:p>
      <w:pPr>
        <w:pStyle w:val="Normal"/>
        <w:bidi w:val="0"/>
        <w:spacing w:lineRule="auto" w:line="204" w:before="0" w:after="0"/>
        <w:ind w:left="0" w:right="0" w:hanging="0"/>
        <w:jc w:val="both"/>
        <w:rPr>
          <w:sz w:val="27"/>
          <w:szCs w:val="27"/>
        </w:rPr>
      </w:pPr>
      <w:r>
        <w:rPr>
          <w:sz w:val="27"/>
          <w:szCs w:val="27"/>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pPr>
        <w:pStyle w:val="Normal"/>
        <w:bidi w:val="0"/>
        <w:spacing w:lineRule="auto" w:line="204" w:before="0" w:after="0"/>
        <w:ind w:left="0" w:right="0" w:hanging="0"/>
        <w:jc w:val="both"/>
        <w:rPr>
          <w:sz w:val="27"/>
          <w:szCs w:val="27"/>
        </w:rPr>
      </w:pPr>
      <w:r>
        <w:rPr>
          <w:sz w:val="27"/>
          <w:szCs w:val="27"/>
        </w:rPr>
        <w:t>Уполномоченный орган осуществляет учет консультирований, который проводится посредством внесения соответствующей записи в журнал консультирования.</w:t>
      </w:r>
    </w:p>
    <w:p>
      <w:pPr>
        <w:pStyle w:val="Normal"/>
        <w:bidi w:val="0"/>
        <w:spacing w:lineRule="auto" w:line="204" w:before="0" w:after="0"/>
        <w:ind w:left="0" w:right="0" w:hanging="0"/>
        <w:jc w:val="both"/>
        <w:rPr>
          <w:sz w:val="27"/>
          <w:szCs w:val="27"/>
        </w:rPr>
      </w:pPr>
      <w:r>
        <w:rPr>
          <w:sz w:val="27"/>
          <w:szCs w:val="27"/>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pPr>
        <w:pStyle w:val="Normal"/>
        <w:bidi w:val="0"/>
        <w:spacing w:lineRule="auto" w:line="204" w:before="0" w:after="0"/>
        <w:ind w:left="0" w:right="0" w:hanging="0"/>
        <w:jc w:val="both"/>
        <w:rPr/>
      </w:pPr>
      <w:r>
        <w:rPr>
          <w:sz w:val="27"/>
          <w:szCs w:val="27"/>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4">
        <w:r>
          <w:rPr>
            <w:rStyle w:val="Style16"/>
            <w:sz w:val="27"/>
            <w:szCs w:val="27"/>
          </w:rPr>
          <w:t>http://www.terenga.ru</w:t>
        </w:r>
      </w:hyperlink>
      <w:r>
        <w:rPr>
          <w:sz w:val="27"/>
          <w:szCs w:val="27"/>
        </w:rPr>
        <w:t xml:space="preserve"> ,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pPr>
        <w:pStyle w:val="Normal"/>
        <w:bidi w:val="0"/>
        <w:spacing w:lineRule="auto" w:line="204" w:before="0" w:after="0"/>
        <w:ind w:left="0" w:right="0" w:hanging="0"/>
        <w:jc w:val="both"/>
        <w:rPr>
          <w:sz w:val="27"/>
          <w:szCs w:val="27"/>
        </w:rPr>
      </w:pPr>
      <w:r>
        <w:rPr>
          <w:sz w:val="27"/>
          <w:szCs w:val="27"/>
        </w:rPr>
      </w:r>
    </w:p>
    <w:p>
      <w:pPr>
        <w:pStyle w:val="Normal"/>
        <w:bidi w:val="0"/>
        <w:spacing w:lineRule="auto" w:line="204" w:before="0" w:after="0"/>
        <w:ind w:left="0" w:right="0" w:hanging="0"/>
        <w:jc w:val="center"/>
        <w:rPr>
          <w:sz w:val="27"/>
          <w:szCs w:val="27"/>
        </w:rPr>
      </w:pPr>
      <w:r>
        <w:rPr>
          <w:b/>
          <w:sz w:val="27"/>
          <w:szCs w:val="27"/>
        </w:rPr>
        <w:t>Порядок организации муниципального контроля</w:t>
      </w:r>
    </w:p>
    <w:p>
      <w:pPr>
        <w:pStyle w:val="Normal"/>
        <w:bidi w:val="0"/>
        <w:spacing w:lineRule="auto" w:line="204" w:before="0" w:after="0"/>
        <w:ind w:left="0" w:right="0" w:hanging="0"/>
        <w:jc w:val="center"/>
        <w:rPr>
          <w:b/>
          <w:b/>
        </w:rPr>
      </w:pPr>
      <w:r>
        <w:rPr>
          <w:b/>
        </w:rPr>
      </w:r>
    </w:p>
    <w:p>
      <w:pPr>
        <w:pStyle w:val="Normal"/>
        <w:bidi w:val="0"/>
        <w:spacing w:lineRule="auto" w:line="204" w:before="0" w:after="0"/>
        <w:ind w:left="0" w:right="0" w:hanging="0"/>
        <w:jc w:val="both"/>
        <w:rPr>
          <w:sz w:val="27"/>
          <w:szCs w:val="27"/>
        </w:rPr>
      </w:pPr>
      <w:r>
        <w:rPr>
          <w:sz w:val="27"/>
          <w:szCs w:val="27"/>
        </w:rPr>
        <w:t xml:space="preserve">    </w:t>
      </w:r>
      <w:r>
        <w:rPr>
          <w:sz w:val="27"/>
          <w:szCs w:val="27"/>
        </w:rPr>
        <w:t>21.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pPr>
        <w:pStyle w:val="Normal"/>
        <w:bidi w:val="0"/>
        <w:spacing w:lineRule="auto" w:line="204" w:before="0" w:after="0"/>
        <w:ind w:left="0" w:right="0" w:hanging="0"/>
        <w:jc w:val="both"/>
        <w:rPr>
          <w:sz w:val="27"/>
          <w:szCs w:val="27"/>
        </w:rPr>
      </w:pPr>
      <w:r>
        <w:rPr>
          <w:sz w:val="27"/>
          <w:szCs w:val="27"/>
        </w:rPr>
        <w:t>3.    инспекционный визит;</w:t>
      </w:r>
    </w:p>
    <w:p>
      <w:pPr>
        <w:pStyle w:val="Normal"/>
        <w:bidi w:val="0"/>
        <w:spacing w:lineRule="auto" w:line="204" w:before="0" w:after="0"/>
        <w:ind w:left="0" w:right="0" w:hanging="0"/>
        <w:jc w:val="both"/>
        <w:rPr>
          <w:sz w:val="27"/>
          <w:szCs w:val="27"/>
        </w:rPr>
      </w:pPr>
      <w:r>
        <w:rPr>
          <w:sz w:val="27"/>
          <w:szCs w:val="27"/>
        </w:rPr>
        <w:t>4.    документарная проверка;</w:t>
      </w:r>
    </w:p>
    <w:p>
      <w:pPr>
        <w:pStyle w:val="Normal"/>
        <w:bidi w:val="0"/>
        <w:spacing w:lineRule="auto" w:line="204" w:before="0" w:after="0"/>
        <w:ind w:left="0" w:right="0" w:hanging="0"/>
        <w:jc w:val="both"/>
        <w:rPr>
          <w:sz w:val="27"/>
          <w:szCs w:val="27"/>
        </w:rPr>
      </w:pPr>
      <w:r>
        <w:rPr>
          <w:sz w:val="27"/>
          <w:szCs w:val="27"/>
        </w:rPr>
        <w:t>5.    выездная проверка.</w:t>
      </w:r>
    </w:p>
    <w:p>
      <w:pPr>
        <w:pStyle w:val="Normal"/>
        <w:bidi w:val="0"/>
        <w:spacing w:lineRule="auto" w:line="204" w:before="0" w:after="0"/>
        <w:ind w:left="0" w:right="0" w:hanging="0"/>
        <w:jc w:val="both"/>
        <w:rPr>
          <w:sz w:val="27"/>
          <w:szCs w:val="27"/>
        </w:rPr>
      </w:pPr>
      <w:r>
        <w:rPr>
          <w:sz w:val="27"/>
          <w:szCs w:val="27"/>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Normal"/>
        <w:bidi w:val="0"/>
        <w:spacing w:lineRule="auto" w:line="204" w:before="0" w:after="0"/>
        <w:ind w:left="0" w:right="0" w:hanging="0"/>
        <w:jc w:val="both"/>
        <w:rPr>
          <w:sz w:val="27"/>
          <w:szCs w:val="27"/>
        </w:rPr>
      </w:pPr>
      <w:r>
        <w:rPr>
          <w:sz w:val="27"/>
          <w:szCs w:val="27"/>
        </w:rPr>
        <w:t>- наблюдение за соблюдением обязательных требований (мониторинг безопасности).</w:t>
      </w:r>
    </w:p>
    <w:p>
      <w:pPr>
        <w:pStyle w:val="Normal"/>
        <w:bidi w:val="0"/>
        <w:spacing w:lineRule="auto" w:line="204" w:before="0" w:after="0"/>
        <w:ind w:left="0" w:right="0" w:hanging="0"/>
        <w:jc w:val="both"/>
        <w:rPr>
          <w:sz w:val="27"/>
          <w:szCs w:val="27"/>
        </w:rPr>
      </w:pPr>
      <w:r>
        <w:rPr>
          <w:sz w:val="27"/>
          <w:szCs w:val="27"/>
        </w:rPr>
        <w:t>22. Для проведения контрольного мероприятия принимается постановление администрации муниципального образования «Тереньгульский район»,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pPr>
        <w:pStyle w:val="Normal"/>
        <w:bidi w:val="0"/>
        <w:spacing w:lineRule="auto" w:line="204" w:before="0" w:after="0"/>
        <w:ind w:left="0" w:right="0" w:hanging="0"/>
        <w:jc w:val="both"/>
        <w:rPr>
          <w:sz w:val="27"/>
          <w:szCs w:val="27"/>
        </w:rPr>
      </w:pPr>
      <w:r>
        <w:rPr>
          <w:sz w:val="27"/>
          <w:szCs w:val="27"/>
        </w:rPr>
        <w:t>23. Контрольные (надзорные) мероприятия, за исключением контрольных (надзорных) мероприятий без взаимодействия, могут проводиться на внеплановой основе.</w:t>
      </w:r>
    </w:p>
    <w:p>
      <w:pPr>
        <w:pStyle w:val="Normal"/>
        <w:bidi w:val="0"/>
        <w:spacing w:lineRule="auto" w:line="204" w:before="0" w:after="0"/>
        <w:ind w:left="0" w:right="0" w:hanging="0"/>
        <w:jc w:val="both"/>
        <w:rPr>
          <w:sz w:val="27"/>
          <w:szCs w:val="27"/>
        </w:rPr>
      </w:pPr>
      <w:r>
        <w:rPr>
          <w:sz w:val="27"/>
          <w:szCs w:val="27"/>
        </w:rPr>
        <w:t>Плановые контрольные (надзорные) мероприятия при осуществлении муниципального контроля не проводятся.</w:t>
      </w:r>
    </w:p>
    <w:p>
      <w:pPr>
        <w:pStyle w:val="Normal"/>
        <w:bidi w:val="0"/>
        <w:spacing w:lineRule="auto" w:line="204" w:before="0" w:after="0"/>
        <w:ind w:left="0" w:right="0" w:hanging="0"/>
        <w:jc w:val="both"/>
        <w:rPr>
          <w:sz w:val="27"/>
          <w:szCs w:val="27"/>
        </w:rPr>
      </w:pPr>
      <w:r>
        <w:rPr>
          <w:sz w:val="27"/>
          <w:szCs w:val="27"/>
        </w:rPr>
        <w:t>24. Внеплановые контрольные (надзорные) мероприятия проводятся при наличии оснований, предусмотренных пунктами 1, 3, 4, 5 части 1 статьи 57Федерального закона от 31.07.2020 № 248-ФЗ «О государственном контроле (надзоре) и муниципальном контроле в Российской Федерации».</w:t>
      </w:r>
    </w:p>
    <w:p>
      <w:pPr>
        <w:pStyle w:val="Normal"/>
        <w:bidi w:val="0"/>
        <w:spacing w:lineRule="auto" w:line="204" w:before="0" w:after="0"/>
        <w:ind w:left="0" w:right="0" w:hanging="0"/>
        <w:jc w:val="both"/>
        <w:rPr>
          <w:sz w:val="27"/>
          <w:szCs w:val="27"/>
        </w:rPr>
      </w:pPr>
      <w:r>
        <w:rPr>
          <w:sz w:val="27"/>
          <w:szCs w:val="27"/>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pPr>
        <w:pStyle w:val="Normal"/>
        <w:bidi w:val="0"/>
        <w:spacing w:lineRule="auto" w:line="204" w:before="0" w:after="0"/>
        <w:ind w:left="0" w:right="0" w:hanging="0"/>
        <w:jc w:val="both"/>
        <w:rPr>
          <w:sz w:val="27"/>
          <w:szCs w:val="27"/>
        </w:rPr>
      </w:pPr>
      <w:r>
        <w:rPr>
          <w:sz w:val="27"/>
          <w:szCs w:val="27"/>
        </w:rPr>
        <w:t>25. При проведении контрольных мероприятий в рамках осуществления муниципального контроля должностное лицо контрольного органа имеет право:</w:t>
      </w:r>
    </w:p>
    <w:p>
      <w:pPr>
        <w:pStyle w:val="Normal"/>
        <w:bidi w:val="0"/>
        <w:spacing w:lineRule="auto" w:line="204" w:before="0" w:after="0"/>
        <w:ind w:left="0" w:right="0" w:hanging="0"/>
        <w:jc w:val="both"/>
        <w:rPr>
          <w:sz w:val="27"/>
          <w:szCs w:val="27"/>
        </w:rPr>
      </w:pPr>
      <w:r>
        <w:rPr>
          <w:sz w:val="27"/>
          <w:szCs w:val="27"/>
        </w:rPr>
        <w:t>-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pPr>
        <w:pStyle w:val="Normal"/>
        <w:bidi w:val="0"/>
        <w:spacing w:lineRule="auto" w:line="204" w:before="0" w:after="0"/>
        <w:ind w:left="0" w:right="0" w:hanging="0"/>
        <w:jc w:val="both"/>
        <w:rPr>
          <w:sz w:val="27"/>
          <w:szCs w:val="27"/>
        </w:rPr>
      </w:pPr>
      <w:r>
        <w:rPr>
          <w:sz w:val="27"/>
          <w:szCs w:val="27"/>
        </w:rPr>
        <w:t>-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pPr>
        <w:pStyle w:val="Normal"/>
        <w:bidi w:val="0"/>
        <w:spacing w:lineRule="auto" w:line="204" w:before="0" w:after="0"/>
        <w:ind w:left="0" w:right="0" w:hanging="0"/>
        <w:jc w:val="both"/>
        <w:rPr>
          <w:sz w:val="27"/>
          <w:szCs w:val="27"/>
        </w:rPr>
      </w:pPr>
      <w:r>
        <w:rPr>
          <w:sz w:val="27"/>
          <w:szCs w:val="27"/>
        </w:rPr>
        <w:t>- выдавать предписания об устранении выявленных нарушений с указанием сроков их устранения;</w:t>
      </w:r>
    </w:p>
    <w:p>
      <w:pPr>
        <w:pStyle w:val="Normal"/>
        <w:bidi w:val="0"/>
        <w:spacing w:lineRule="auto" w:line="204" w:before="0" w:after="0"/>
        <w:ind w:left="0" w:right="0" w:hanging="0"/>
        <w:jc w:val="both"/>
        <w:rPr>
          <w:color w:val="00000A"/>
          <w:sz w:val="27"/>
          <w:szCs w:val="27"/>
        </w:rPr>
      </w:pPr>
      <w:r>
        <w:rPr>
          <w:color w:val="00000A"/>
          <w:sz w:val="27"/>
          <w:szCs w:val="27"/>
        </w:rPr>
        <w:t>- возбуждать дела об административных правонарушениях по выявленным фактам нарушения законодательства Российской Федерации.</w:t>
      </w:r>
    </w:p>
    <w:p>
      <w:pPr>
        <w:pStyle w:val="Normal"/>
        <w:bidi w:val="0"/>
        <w:spacing w:lineRule="auto" w:line="204" w:before="0" w:after="0"/>
        <w:ind w:left="0" w:right="0" w:hanging="0"/>
        <w:jc w:val="both"/>
        <w:rPr>
          <w:sz w:val="27"/>
          <w:szCs w:val="27"/>
        </w:rPr>
      </w:pPr>
      <w:r>
        <w:rPr>
          <w:sz w:val="27"/>
          <w:szCs w:val="27"/>
        </w:rPr>
        <w:t>26. Инспектор Уполномоченного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pPr>
        <w:pStyle w:val="Normal"/>
        <w:bidi w:val="0"/>
        <w:spacing w:lineRule="auto" w:line="204" w:before="0" w:after="0"/>
        <w:ind w:left="0" w:right="0" w:hanging="0"/>
        <w:jc w:val="both"/>
        <w:rPr>
          <w:sz w:val="27"/>
          <w:szCs w:val="27"/>
        </w:rPr>
      </w:pPr>
      <w:r>
        <w:rPr>
          <w:sz w:val="27"/>
          <w:szCs w:val="27"/>
        </w:rPr>
        <w:t>27. Уполномоченный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уполномоченным органом в установленном порядке, и включенных в реестр экспертов, экспертных организаций, привлекаемых к проведению контрольных мероприятий (указанный пункт вносится в настоящее положение при необходимости привлечения экспертов).</w:t>
      </w:r>
    </w:p>
    <w:p>
      <w:pPr>
        <w:pStyle w:val="Normal"/>
        <w:bidi w:val="0"/>
        <w:spacing w:lineRule="auto" w:line="204" w:before="0" w:after="0"/>
        <w:ind w:left="0" w:right="0" w:hanging="0"/>
        <w:jc w:val="both"/>
        <w:rPr>
          <w:sz w:val="27"/>
          <w:szCs w:val="27"/>
        </w:rPr>
      </w:pPr>
      <w:r>
        <w:rPr>
          <w:sz w:val="27"/>
          <w:szCs w:val="27"/>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pPr>
        <w:pStyle w:val="Normal"/>
        <w:bidi w:val="0"/>
        <w:spacing w:lineRule="auto" w:line="204" w:before="0" w:after="0"/>
        <w:ind w:left="0" w:right="0" w:hanging="0"/>
        <w:jc w:val="both"/>
        <w:rPr>
          <w:sz w:val="27"/>
          <w:szCs w:val="27"/>
        </w:rPr>
      </w:pPr>
      <w:r>
        <w:rPr>
          <w:sz w:val="27"/>
          <w:szCs w:val="27"/>
        </w:rPr>
        <w:t>28. Уполномоченный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pPr>
        <w:pStyle w:val="Normal"/>
        <w:bidi w:val="0"/>
        <w:spacing w:lineRule="auto" w:line="204" w:before="0" w:after="0"/>
        <w:ind w:left="0" w:right="0" w:hanging="0"/>
        <w:jc w:val="both"/>
        <w:rPr>
          <w:sz w:val="27"/>
          <w:szCs w:val="27"/>
        </w:rPr>
      </w:pPr>
      <w:r>
        <w:rPr>
          <w:sz w:val="27"/>
          <w:szCs w:val="27"/>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pPr>
        <w:pStyle w:val="Normal"/>
        <w:bidi w:val="0"/>
        <w:spacing w:lineRule="auto" w:line="204" w:before="0" w:after="0"/>
        <w:ind w:left="0" w:right="0" w:hanging="0"/>
        <w:jc w:val="both"/>
        <w:rPr>
          <w:sz w:val="27"/>
          <w:szCs w:val="27"/>
        </w:rPr>
      </w:pPr>
      <w:r>
        <w:rPr>
          <w:sz w:val="27"/>
          <w:szCs w:val="27"/>
        </w:rPr>
        <w:t>29.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pPr>
        <w:pStyle w:val="Normal"/>
        <w:bidi w:val="0"/>
        <w:spacing w:lineRule="auto" w:line="204" w:before="0" w:after="0"/>
        <w:ind w:left="0" w:right="0" w:hanging="0"/>
        <w:jc w:val="both"/>
        <w:rPr>
          <w:sz w:val="27"/>
          <w:szCs w:val="27"/>
        </w:rPr>
      </w:pPr>
      <w:r>
        <w:rPr>
          <w:sz w:val="27"/>
          <w:szCs w:val="27"/>
        </w:rPr>
        <w:t xml:space="preserve"> </w:t>
      </w:r>
      <w:r>
        <w:rPr>
          <w:sz w:val="27"/>
          <w:szCs w:val="27"/>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pPr>
        <w:pStyle w:val="Normal"/>
        <w:bidi w:val="0"/>
        <w:spacing w:lineRule="auto" w:line="204" w:before="0" w:after="0"/>
        <w:ind w:left="0" w:right="0" w:hanging="0"/>
        <w:jc w:val="both"/>
        <w:rPr>
          <w:sz w:val="27"/>
          <w:szCs w:val="27"/>
        </w:rPr>
      </w:pPr>
      <w:r>
        <w:rPr>
          <w:sz w:val="27"/>
          <w:szCs w:val="27"/>
        </w:rPr>
        <w:t>В случаях отсутствия контролируемого лица либо его представителя, предоставления контролируемым лицом информации уполномоченному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pPr>
        <w:pStyle w:val="Normal"/>
        <w:bidi w:val="0"/>
        <w:spacing w:lineRule="auto" w:line="204" w:before="0" w:after="0"/>
        <w:ind w:left="0" w:right="0" w:hanging="0"/>
        <w:jc w:val="both"/>
        <w:rPr>
          <w:sz w:val="27"/>
          <w:szCs w:val="27"/>
        </w:rPr>
      </w:pPr>
      <w:r>
        <w:rPr>
          <w:sz w:val="27"/>
          <w:szCs w:val="27"/>
        </w:rPr>
        <w:t>30. Случаи, при наступлении которых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(Случаи разрабатываются и устанавливаются уполномоченным органом самостоятельно в рамках конкретного вида муниципального контроля, если иное не установлено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pPr>
        <w:pStyle w:val="Normal"/>
        <w:bidi w:val="0"/>
        <w:spacing w:lineRule="auto" w:line="204" w:before="0" w:after="0"/>
        <w:ind w:left="0" w:right="0" w:hanging="0"/>
        <w:jc w:val="both"/>
        <w:rPr>
          <w:sz w:val="27"/>
          <w:szCs w:val="27"/>
        </w:rPr>
      </w:pPr>
      <w:r>
        <w:rPr>
          <w:sz w:val="27"/>
          <w:szCs w:val="27"/>
        </w:rPr>
        <w:t>31.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pPr>
        <w:pStyle w:val="Normal"/>
        <w:bidi w:val="0"/>
        <w:spacing w:lineRule="auto" w:line="204" w:before="0" w:after="0"/>
        <w:ind w:left="0" w:right="0" w:hanging="0"/>
        <w:jc w:val="both"/>
        <w:rPr>
          <w:sz w:val="27"/>
          <w:szCs w:val="27"/>
        </w:rPr>
      </w:pPr>
      <w:r>
        <w:rPr>
          <w:sz w:val="27"/>
          <w:szCs w:val="27"/>
        </w:rPr>
        <w:t>32.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pPr>
        <w:pStyle w:val="Normal"/>
        <w:bidi w:val="0"/>
        <w:spacing w:lineRule="auto" w:line="204" w:before="0" w:after="0"/>
        <w:ind w:left="0" w:right="0" w:hanging="0"/>
        <w:jc w:val="both"/>
        <w:rPr>
          <w:sz w:val="27"/>
          <w:szCs w:val="27"/>
        </w:rPr>
      </w:pPr>
      <w:r>
        <w:rPr>
          <w:sz w:val="27"/>
          <w:szCs w:val="27"/>
        </w:rPr>
        <w:t>33.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Normal"/>
        <w:bidi w:val="0"/>
        <w:spacing w:lineRule="auto" w:line="204" w:before="0" w:after="0"/>
        <w:ind w:left="0" w:right="0" w:hanging="0"/>
        <w:jc w:val="both"/>
        <w:rPr>
          <w:sz w:val="27"/>
          <w:szCs w:val="27"/>
        </w:rPr>
      </w:pPr>
      <w:r>
        <w:rPr>
          <w:sz w:val="27"/>
          <w:szCs w:val="27"/>
        </w:rPr>
        <w:t>34. В день подписания постановления о проведении внепланового контрольного мероприятия в целях согласования его проведения уполномоченный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pPr>
        <w:pStyle w:val="Normal"/>
        <w:bidi w:val="0"/>
        <w:spacing w:lineRule="auto" w:line="204" w:before="0" w:after="0"/>
        <w:ind w:left="0" w:right="0" w:hanging="0"/>
        <w:jc w:val="both"/>
        <w:rPr>
          <w:sz w:val="27"/>
          <w:szCs w:val="27"/>
        </w:rPr>
      </w:pPr>
      <w:r>
        <w:rPr>
          <w:sz w:val="27"/>
          <w:szCs w:val="27"/>
        </w:rPr>
        <w:t>35.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59 настоящего положения.</w:t>
      </w:r>
    </w:p>
    <w:p>
      <w:pPr>
        <w:pStyle w:val="Normal"/>
        <w:bidi w:val="0"/>
        <w:spacing w:lineRule="auto" w:line="204" w:before="0" w:after="0"/>
        <w:ind w:left="0" w:right="0" w:hanging="0"/>
        <w:jc w:val="both"/>
        <w:rPr>
          <w:sz w:val="27"/>
          <w:szCs w:val="27"/>
        </w:rPr>
      </w:pPr>
      <w:r>
        <w:rPr>
          <w:sz w:val="27"/>
          <w:szCs w:val="27"/>
        </w:rPr>
        <w:t>36.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pPr>
        <w:pStyle w:val="Normal"/>
        <w:bidi w:val="0"/>
        <w:spacing w:lineRule="auto" w:line="204" w:before="0" w:after="0"/>
        <w:ind w:left="0" w:right="0" w:hanging="0"/>
        <w:jc w:val="both"/>
        <w:rPr>
          <w:sz w:val="27"/>
          <w:szCs w:val="27"/>
        </w:rPr>
      </w:pPr>
      <w:r>
        <w:rPr>
          <w:sz w:val="27"/>
          <w:szCs w:val="27"/>
        </w:rPr>
      </w:r>
    </w:p>
    <w:p>
      <w:pPr>
        <w:pStyle w:val="Normal"/>
        <w:bidi w:val="0"/>
        <w:spacing w:lineRule="auto" w:line="204" w:before="0" w:after="0"/>
        <w:ind w:left="0" w:right="0" w:hanging="0"/>
        <w:jc w:val="center"/>
        <w:rPr>
          <w:b/>
          <w:b/>
          <w:bCs/>
          <w:sz w:val="27"/>
          <w:szCs w:val="27"/>
        </w:rPr>
      </w:pPr>
      <w:r>
        <w:rPr>
          <w:b/>
          <w:bCs/>
          <w:sz w:val="27"/>
          <w:szCs w:val="27"/>
        </w:rPr>
        <w:t>Контрольные (надзорные) мероприятия</w:t>
      </w:r>
    </w:p>
    <w:p>
      <w:pPr>
        <w:pStyle w:val="Normal"/>
        <w:bidi w:val="0"/>
        <w:spacing w:lineRule="auto" w:line="204" w:before="0" w:after="0"/>
        <w:ind w:left="0" w:right="0" w:hanging="0"/>
        <w:jc w:val="center"/>
        <w:rPr>
          <w:b/>
          <w:b/>
          <w:bCs/>
          <w:sz w:val="27"/>
          <w:szCs w:val="27"/>
        </w:rPr>
      </w:pPr>
      <w:r>
        <w:rPr>
          <w:b/>
          <w:bCs/>
          <w:sz w:val="27"/>
          <w:szCs w:val="27"/>
        </w:rPr>
      </w:r>
    </w:p>
    <w:p>
      <w:pPr>
        <w:pStyle w:val="Normal"/>
        <w:bidi w:val="0"/>
        <w:spacing w:lineRule="auto" w:line="204" w:before="0" w:after="0"/>
        <w:ind w:left="0" w:right="0" w:hanging="0"/>
        <w:jc w:val="both"/>
        <w:rPr>
          <w:sz w:val="27"/>
          <w:szCs w:val="27"/>
        </w:rPr>
      </w:pPr>
      <w:r>
        <w:rPr>
          <w:sz w:val="27"/>
          <w:szCs w:val="27"/>
        </w:rPr>
        <w:t>37.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pPr>
        <w:pStyle w:val="Normal"/>
        <w:bidi w:val="0"/>
        <w:spacing w:lineRule="auto" w:line="204" w:before="0" w:after="0"/>
        <w:ind w:left="0" w:right="0" w:hanging="0"/>
        <w:jc w:val="both"/>
        <w:rPr>
          <w:sz w:val="27"/>
          <w:szCs w:val="27"/>
        </w:rPr>
      </w:pPr>
      <w:r>
        <w:rPr>
          <w:sz w:val="27"/>
          <w:szCs w:val="27"/>
        </w:rPr>
        <w:t>В ходе инспекционного визита могут совершаться следующие контрольные (надзорные) действия:</w:t>
      </w:r>
    </w:p>
    <w:p>
      <w:pPr>
        <w:pStyle w:val="Normal"/>
        <w:bidi w:val="0"/>
        <w:spacing w:lineRule="auto" w:line="204" w:before="0" w:after="0"/>
        <w:ind w:left="0" w:right="0" w:hanging="0"/>
        <w:jc w:val="both"/>
        <w:rPr>
          <w:sz w:val="27"/>
          <w:szCs w:val="27"/>
        </w:rPr>
      </w:pPr>
      <w:r>
        <w:rPr>
          <w:sz w:val="27"/>
          <w:szCs w:val="27"/>
        </w:rPr>
        <w:t>- осмотр;</w:t>
      </w:r>
    </w:p>
    <w:p>
      <w:pPr>
        <w:pStyle w:val="Normal"/>
        <w:bidi w:val="0"/>
        <w:spacing w:lineRule="auto" w:line="204" w:before="0" w:after="0"/>
        <w:ind w:left="0" w:right="0" w:hanging="0"/>
        <w:jc w:val="both"/>
        <w:rPr>
          <w:sz w:val="27"/>
          <w:szCs w:val="27"/>
        </w:rPr>
      </w:pPr>
      <w:r>
        <w:rPr>
          <w:sz w:val="27"/>
          <w:szCs w:val="27"/>
        </w:rPr>
        <w:t>- опрос;</w:t>
      </w:r>
    </w:p>
    <w:p>
      <w:pPr>
        <w:pStyle w:val="Normal"/>
        <w:bidi w:val="0"/>
        <w:spacing w:lineRule="auto" w:line="204" w:before="0" w:after="0"/>
        <w:ind w:left="0" w:right="0" w:hanging="0"/>
        <w:jc w:val="both"/>
        <w:rPr>
          <w:sz w:val="27"/>
          <w:szCs w:val="27"/>
        </w:rPr>
      </w:pPr>
      <w:r>
        <w:rPr>
          <w:sz w:val="27"/>
          <w:szCs w:val="27"/>
        </w:rPr>
        <w:t>- получение письменных объяснений;</w:t>
      </w:r>
    </w:p>
    <w:p>
      <w:pPr>
        <w:pStyle w:val="Normal"/>
        <w:bidi w:val="0"/>
        <w:spacing w:lineRule="auto" w:line="204" w:before="0" w:after="0"/>
        <w:ind w:left="0" w:right="0" w:hanging="0"/>
        <w:jc w:val="both"/>
        <w:rPr>
          <w:sz w:val="27"/>
          <w:szCs w:val="27"/>
        </w:rPr>
      </w:pPr>
      <w:r>
        <w:rPr>
          <w:sz w:val="27"/>
          <w:szCs w:val="27"/>
        </w:rPr>
        <w:t>- инструментальное обследование.</w:t>
      </w:r>
    </w:p>
    <w:p>
      <w:pPr>
        <w:pStyle w:val="Normal"/>
        <w:bidi w:val="0"/>
        <w:spacing w:lineRule="auto" w:line="204" w:before="0" w:after="0"/>
        <w:ind w:left="0" w:right="0" w:hanging="0"/>
        <w:jc w:val="both"/>
        <w:rPr>
          <w:sz w:val="27"/>
          <w:szCs w:val="27"/>
        </w:rPr>
      </w:pPr>
      <w:r>
        <w:rPr>
          <w:sz w:val="27"/>
          <w:szCs w:val="27"/>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bidi w:val="0"/>
        <w:spacing w:lineRule="auto" w:line="204" w:before="0" w:after="0"/>
        <w:ind w:left="0" w:right="0" w:hanging="0"/>
        <w:jc w:val="both"/>
        <w:rPr>
          <w:sz w:val="27"/>
          <w:szCs w:val="27"/>
        </w:rPr>
      </w:pPr>
      <w:r>
        <w:rPr>
          <w:sz w:val="27"/>
          <w:szCs w:val="27"/>
        </w:rPr>
        <w:t>Инспекционный визит проводится без предварительного уведомления контролируемого лица.</w:t>
      </w:r>
    </w:p>
    <w:p>
      <w:pPr>
        <w:pStyle w:val="Normal"/>
        <w:bidi w:val="0"/>
        <w:spacing w:lineRule="auto" w:line="204" w:before="0" w:after="0"/>
        <w:ind w:left="0" w:right="0" w:hanging="0"/>
        <w:jc w:val="both"/>
        <w:rPr>
          <w:sz w:val="27"/>
          <w:szCs w:val="27"/>
        </w:rPr>
      </w:pPr>
      <w:r>
        <w:rPr>
          <w:sz w:val="27"/>
          <w:szCs w:val="27"/>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Normal"/>
        <w:bidi w:val="0"/>
        <w:spacing w:lineRule="auto" w:line="204" w:before="0" w:after="0"/>
        <w:ind w:left="0" w:right="0" w:hanging="0"/>
        <w:jc w:val="both"/>
        <w:rPr>
          <w:sz w:val="27"/>
          <w:szCs w:val="27"/>
        </w:rPr>
      </w:pPr>
      <w:r>
        <w:rPr>
          <w:sz w:val="27"/>
          <w:szCs w:val="27"/>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pPr>
        <w:pStyle w:val="Normal"/>
        <w:bidi w:val="0"/>
        <w:spacing w:lineRule="auto" w:line="204" w:before="0" w:after="0"/>
        <w:ind w:left="0" w:right="0" w:hanging="0"/>
        <w:jc w:val="both"/>
        <w:rPr>
          <w:sz w:val="27"/>
          <w:szCs w:val="27"/>
        </w:rPr>
      </w:pPr>
      <w:r>
        <w:rPr>
          <w:sz w:val="27"/>
          <w:szCs w:val="27"/>
        </w:rPr>
        <w:t>38.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pPr>
        <w:pStyle w:val="Normal"/>
        <w:bidi w:val="0"/>
        <w:spacing w:lineRule="auto" w:line="204" w:before="0" w:after="0"/>
        <w:ind w:left="0" w:right="0" w:hanging="0"/>
        <w:jc w:val="both"/>
        <w:rPr>
          <w:sz w:val="27"/>
          <w:szCs w:val="27"/>
        </w:rPr>
      </w:pPr>
      <w:r>
        <w:rPr>
          <w:sz w:val="27"/>
          <w:szCs w:val="27"/>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pPr>
        <w:pStyle w:val="Normal"/>
        <w:bidi w:val="0"/>
        <w:spacing w:lineRule="auto" w:line="204" w:before="0" w:after="0"/>
        <w:ind w:left="0" w:right="0" w:hanging="0"/>
        <w:jc w:val="both"/>
        <w:rPr>
          <w:sz w:val="27"/>
          <w:szCs w:val="27"/>
        </w:rPr>
      </w:pPr>
      <w:r>
        <w:rPr>
          <w:sz w:val="27"/>
          <w:szCs w:val="27"/>
        </w:rPr>
        <w:t>В ходе документарной проверки могут совершаться следующие контрольные (надзорные) действия:</w:t>
      </w:r>
    </w:p>
    <w:p>
      <w:pPr>
        <w:pStyle w:val="Normal"/>
        <w:bidi w:val="0"/>
        <w:spacing w:lineRule="auto" w:line="204" w:before="0" w:after="0"/>
        <w:ind w:left="0" w:right="0" w:hanging="0"/>
        <w:jc w:val="both"/>
        <w:rPr>
          <w:sz w:val="27"/>
          <w:szCs w:val="27"/>
        </w:rPr>
      </w:pPr>
      <w:r>
        <w:rPr>
          <w:sz w:val="27"/>
          <w:szCs w:val="27"/>
        </w:rPr>
        <w:t>- получение письменных объяснений;</w:t>
      </w:r>
    </w:p>
    <w:p>
      <w:pPr>
        <w:pStyle w:val="Normal"/>
        <w:bidi w:val="0"/>
        <w:spacing w:lineRule="auto" w:line="204" w:before="0" w:after="0"/>
        <w:ind w:left="0" w:right="0" w:hanging="0"/>
        <w:jc w:val="both"/>
        <w:rPr>
          <w:sz w:val="27"/>
          <w:szCs w:val="27"/>
        </w:rPr>
      </w:pPr>
      <w:r>
        <w:rPr>
          <w:sz w:val="27"/>
          <w:szCs w:val="27"/>
        </w:rPr>
        <w:t>- истребование документов.</w:t>
      </w:r>
    </w:p>
    <w:p>
      <w:pPr>
        <w:pStyle w:val="Normal"/>
        <w:bidi w:val="0"/>
        <w:spacing w:lineRule="auto" w:line="204" w:before="0" w:after="0"/>
        <w:ind w:left="0" w:right="0" w:hanging="0"/>
        <w:jc w:val="both"/>
        <w:rPr>
          <w:sz w:val="27"/>
          <w:szCs w:val="27"/>
        </w:rPr>
      </w:pPr>
      <w:r>
        <w:rPr>
          <w:sz w:val="27"/>
          <w:szCs w:val="27"/>
        </w:rPr>
        <w:t>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pPr>
        <w:pStyle w:val="Normal"/>
        <w:bidi w:val="0"/>
        <w:spacing w:lineRule="auto" w:line="204" w:before="0" w:after="0"/>
        <w:ind w:left="0" w:right="0" w:hanging="0"/>
        <w:jc w:val="both"/>
        <w:rPr>
          <w:sz w:val="27"/>
          <w:szCs w:val="27"/>
        </w:rPr>
      </w:pPr>
      <w:r>
        <w:rPr>
          <w:sz w:val="27"/>
          <w:szCs w:val="27"/>
        </w:rPr>
        <w:t>Внеплановая документарная проверка проводится после согласования с органами прокуратуры.</w:t>
      </w:r>
    </w:p>
    <w:p>
      <w:pPr>
        <w:pStyle w:val="Normal"/>
        <w:bidi w:val="0"/>
        <w:spacing w:lineRule="auto" w:line="204" w:before="0" w:after="0"/>
        <w:ind w:left="0" w:right="0" w:hanging="0"/>
        <w:jc w:val="both"/>
        <w:rPr>
          <w:sz w:val="27"/>
          <w:szCs w:val="27"/>
        </w:rPr>
      </w:pPr>
      <w:r>
        <w:rPr>
          <w:sz w:val="27"/>
          <w:szCs w:val="27"/>
        </w:rPr>
        <w:t>39.    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pPr>
        <w:pStyle w:val="Normal"/>
        <w:bidi w:val="0"/>
        <w:spacing w:lineRule="auto" w:line="204" w:before="0" w:after="0"/>
        <w:ind w:left="0" w:right="0" w:hanging="0"/>
        <w:jc w:val="both"/>
        <w:rPr>
          <w:sz w:val="27"/>
          <w:szCs w:val="27"/>
        </w:rPr>
      </w:pPr>
      <w:r>
        <w:rPr>
          <w:sz w:val="27"/>
          <w:szCs w:val="27"/>
        </w:rPr>
        <w:t>В ходе выездной проверки могут совершаться следующие контрольные (надзорные) действия:</w:t>
      </w:r>
    </w:p>
    <w:p>
      <w:pPr>
        <w:pStyle w:val="Normal"/>
        <w:bidi w:val="0"/>
        <w:spacing w:lineRule="auto" w:line="204" w:before="0" w:after="0"/>
        <w:ind w:left="0" w:right="0" w:hanging="0"/>
        <w:jc w:val="both"/>
        <w:rPr>
          <w:sz w:val="27"/>
          <w:szCs w:val="27"/>
        </w:rPr>
      </w:pPr>
      <w:r>
        <w:rPr>
          <w:sz w:val="27"/>
          <w:szCs w:val="27"/>
        </w:rPr>
        <w:t>- осмотр;</w:t>
      </w:r>
    </w:p>
    <w:p>
      <w:pPr>
        <w:pStyle w:val="Normal"/>
        <w:bidi w:val="0"/>
        <w:spacing w:lineRule="auto" w:line="204" w:before="0" w:after="0"/>
        <w:ind w:left="0" w:right="0" w:hanging="0"/>
        <w:jc w:val="both"/>
        <w:rPr>
          <w:sz w:val="27"/>
          <w:szCs w:val="27"/>
        </w:rPr>
      </w:pPr>
      <w:r>
        <w:rPr>
          <w:sz w:val="27"/>
          <w:szCs w:val="27"/>
        </w:rPr>
        <w:t>- досмотр;</w:t>
      </w:r>
    </w:p>
    <w:p>
      <w:pPr>
        <w:pStyle w:val="Normal"/>
        <w:bidi w:val="0"/>
        <w:spacing w:lineRule="auto" w:line="204" w:before="0" w:after="0"/>
        <w:ind w:left="0" w:right="0" w:hanging="0"/>
        <w:jc w:val="both"/>
        <w:rPr>
          <w:sz w:val="27"/>
          <w:szCs w:val="27"/>
        </w:rPr>
      </w:pPr>
      <w:r>
        <w:rPr>
          <w:sz w:val="27"/>
          <w:szCs w:val="27"/>
        </w:rPr>
        <w:t>- опрос;</w:t>
      </w:r>
    </w:p>
    <w:p>
      <w:pPr>
        <w:pStyle w:val="Normal"/>
        <w:bidi w:val="0"/>
        <w:spacing w:lineRule="auto" w:line="204" w:before="0" w:after="0"/>
        <w:ind w:left="0" w:right="0" w:hanging="0"/>
        <w:jc w:val="both"/>
        <w:rPr>
          <w:sz w:val="27"/>
          <w:szCs w:val="27"/>
        </w:rPr>
      </w:pPr>
      <w:r>
        <w:rPr>
          <w:sz w:val="27"/>
          <w:szCs w:val="27"/>
        </w:rPr>
        <w:t>- получение письменных объяснений;</w:t>
      </w:r>
    </w:p>
    <w:p>
      <w:pPr>
        <w:pStyle w:val="Normal"/>
        <w:bidi w:val="0"/>
        <w:spacing w:lineRule="auto" w:line="204" w:before="0" w:after="0"/>
        <w:ind w:left="0" w:right="0" w:hanging="0"/>
        <w:jc w:val="both"/>
        <w:rPr>
          <w:sz w:val="27"/>
          <w:szCs w:val="27"/>
        </w:rPr>
      </w:pPr>
      <w:r>
        <w:rPr>
          <w:sz w:val="27"/>
          <w:szCs w:val="27"/>
        </w:rPr>
        <w:t>- истребование документов;</w:t>
      </w:r>
    </w:p>
    <w:p>
      <w:pPr>
        <w:pStyle w:val="Normal"/>
        <w:bidi w:val="0"/>
        <w:spacing w:lineRule="auto" w:line="204" w:before="0" w:after="0"/>
        <w:ind w:left="0" w:right="0" w:hanging="0"/>
        <w:jc w:val="both"/>
        <w:rPr>
          <w:sz w:val="27"/>
          <w:szCs w:val="27"/>
        </w:rPr>
      </w:pPr>
      <w:r>
        <w:rPr>
          <w:sz w:val="27"/>
          <w:szCs w:val="27"/>
        </w:rPr>
        <w:t>- инструментальное обследование;</w:t>
      </w:r>
    </w:p>
    <w:p>
      <w:pPr>
        <w:pStyle w:val="Normal"/>
        <w:bidi w:val="0"/>
        <w:spacing w:lineRule="auto" w:line="204" w:before="0" w:after="0"/>
        <w:ind w:left="0" w:right="0" w:hanging="0"/>
        <w:jc w:val="both"/>
        <w:rPr>
          <w:sz w:val="27"/>
          <w:szCs w:val="27"/>
        </w:rPr>
      </w:pPr>
      <w:r>
        <w:rPr>
          <w:sz w:val="27"/>
          <w:szCs w:val="27"/>
        </w:rPr>
        <w:t>- экспертиза.</w:t>
      </w:r>
    </w:p>
    <w:p>
      <w:pPr>
        <w:pStyle w:val="Normal"/>
        <w:bidi w:val="0"/>
        <w:spacing w:lineRule="auto" w:line="204" w:before="0" w:after="0"/>
        <w:ind w:left="0" w:right="0" w:hanging="0"/>
        <w:jc w:val="both"/>
        <w:rPr>
          <w:sz w:val="27"/>
          <w:szCs w:val="27"/>
        </w:rPr>
      </w:pPr>
      <w:r>
        <w:rPr>
          <w:sz w:val="27"/>
          <w:szCs w:val="27"/>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pPr>
        <w:pStyle w:val="Normal"/>
        <w:bidi w:val="0"/>
        <w:spacing w:lineRule="auto" w:line="204" w:before="0" w:after="0"/>
        <w:ind w:left="0" w:right="0" w:hanging="0"/>
        <w:jc w:val="both"/>
        <w:rPr>
          <w:sz w:val="27"/>
          <w:szCs w:val="27"/>
        </w:rPr>
      </w:pPr>
      <w:r>
        <w:rPr>
          <w:sz w:val="27"/>
          <w:szCs w:val="27"/>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57от 31.07.2020 № 248-ФЗФедерального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w:t>
      </w:r>
    </w:p>
    <w:p>
      <w:pPr>
        <w:pStyle w:val="Normal"/>
        <w:bidi w:val="0"/>
        <w:spacing w:lineRule="auto" w:line="204" w:before="0" w:after="0"/>
        <w:ind w:left="0" w:right="0" w:hanging="0"/>
        <w:jc w:val="both"/>
        <w:rPr>
          <w:sz w:val="27"/>
          <w:szCs w:val="27"/>
        </w:rPr>
      </w:pPr>
      <w:r>
        <w:rPr>
          <w:sz w:val="27"/>
          <w:szCs w:val="27"/>
        </w:rPr>
        <w:t>40.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осуществляется инспектором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в том числе,  Государственная информационная система жилищно-коммунального хозяйства (ГИС ЖКХ).</w:t>
      </w:r>
    </w:p>
    <w:p>
      <w:pPr>
        <w:pStyle w:val="Normal"/>
        <w:bidi w:val="0"/>
        <w:spacing w:lineRule="auto" w:line="204" w:before="0" w:after="0"/>
        <w:ind w:left="0" w:right="0" w:hanging="0"/>
        <w:jc w:val="both"/>
        <w:rPr>
          <w:sz w:val="27"/>
          <w:szCs w:val="27"/>
        </w:rPr>
      </w:pPr>
      <w:r>
        <w:rPr>
          <w:sz w:val="27"/>
          <w:szCs w:val="27"/>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уполномоченного органа, включая задания, содержащиеся в планах работы контрольного (надзорного) органа в течение установленного в нем срока.</w:t>
      </w:r>
    </w:p>
    <w:p>
      <w:pPr>
        <w:pStyle w:val="Normal"/>
        <w:bidi w:val="0"/>
        <w:spacing w:lineRule="auto" w:line="204" w:before="0" w:after="0"/>
        <w:ind w:left="0" w:right="0" w:hanging="0"/>
        <w:jc w:val="both"/>
        <w:rPr>
          <w:sz w:val="27"/>
          <w:szCs w:val="27"/>
        </w:rPr>
      </w:pPr>
      <w:r>
        <w:rPr>
          <w:sz w:val="27"/>
          <w:szCs w:val="27"/>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Островского муниципального района.</w:t>
      </w:r>
    </w:p>
    <w:p>
      <w:pPr>
        <w:pStyle w:val="Normal"/>
        <w:bidi w:val="0"/>
        <w:spacing w:lineRule="auto" w:line="204" w:before="0" w:after="0"/>
        <w:ind w:left="0" w:right="0" w:hanging="0"/>
        <w:jc w:val="both"/>
        <w:rPr>
          <w:sz w:val="27"/>
          <w:szCs w:val="27"/>
        </w:rPr>
      </w:pPr>
      <w:r>
        <w:rPr>
          <w:sz w:val="27"/>
          <w:szCs w:val="27"/>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pPr>
        <w:pStyle w:val="Normal"/>
        <w:bidi w:val="0"/>
        <w:spacing w:lineRule="auto" w:line="204" w:before="0" w:after="0"/>
        <w:ind w:left="0" w:right="0" w:hanging="0"/>
        <w:jc w:val="both"/>
        <w:rPr>
          <w:sz w:val="27"/>
          <w:szCs w:val="27"/>
        </w:rPr>
      </w:pPr>
      <w:r>
        <w:rPr>
          <w:sz w:val="27"/>
          <w:szCs w:val="27"/>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pPr>
        <w:pStyle w:val="Normal"/>
        <w:bidi w:val="0"/>
        <w:spacing w:lineRule="auto" w:line="204" w:before="0" w:after="0"/>
        <w:ind w:left="0" w:right="0" w:hanging="0"/>
        <w:jc w:val="both"/>
        <w:rPr>
          <w:sz w:val="27"/>
          <w:szCs w:val="27"/>
        </w:rPr>
      </w:pPr>
      <w:r>
        <w:rPr>
          <w:sz w:val="27"/>
          <w:szCs w:val="27"/>
        </w:rPr>
        <w:t>41.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pPr>
        <w:pStyle w:val="Normal"/>
        <w:bidi w:val="0"/>
        <w:spacing w:lineRule="auto" w:line="204" w:before="0" w:after="0"/>
        <w:ind w:left="0" w:right="0" w:hanging="0"/>
        <w:jc w:val="both"/>
        <w:rPr>
          <w:sz w:val="27"/>
          <w:szCs w:val="27"/>
        </w:rPr>
      </w:pPr>
      <w:r>
        <w:rPr>
          <w:sz w:val="27"/>
          <w:szCs w:val="27"/>
        </w:rPr>
        <w:t>42.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pPr>
        <w:pStyle w:val="Normal"/>
        <w:bidi w:val="0"/>
        <w:spacing w:lineRule="auto" w:line="204" w:before="0" w:after="0"/>
        <w:ind w:left="0" w:right="0" w:hanging="0"/>
        <w:jc w:val="both"/>
        <w:rPr>
          <w:sz w:val="27"/>
          <w:szCs w:val="27"/>
        </w:rPr>
      </w:pPr>
      <w:r>
        <w:rPr>
          <w:sz w:val="27"/>
          <w:szCs w:val="27"/>
        </w:rPr>
        <w:t>1)    нахождение на стационарном лечении в медицинском учреждении;</w:t>
      </w:r>
    </w:p>
    <w:p>
      <w:pPr>
        <w:pStyle w:val="Normal"/>
        <w:bidi w:val="0"/>
        <w:spacing w:lineRule="auto" w:line="204" w:before="0" w:after="0"/>
        <w:ind w:left="0" w:right="0" w:hanging="0"/>
        <w:jc w:val="both"/>
        <w:rPr>
          <w:sz w:val="27"/>
          <w:szCs w:val="27"/>
        </w:rPr>
      </w:pPr>
      <w:r>
        <w:rPr>
          <w:sz w:val="27"/>
          <w:szCs w:val="27"/>
        </w:rPr>
        <w:t>2)    нахождение за пределами Российской Федерации;</w:t>
      </w:r>
    </w:p>
    <w:p>
      <w:pPr>
        <w:pStyle w:val="Normal"/>
        <w:bidi w:val="0"/>
        <w:spacing w:lineRule="auto" w:line="204" w:before="0" w:after="0"/>
        <w:ind w:left="0" w:right="0" w:hanging="0"/>
        <w:jc w:val="both"/>
        <w:rPr>
          <w:sz w:val="27"/>
          <w:szCs w:val="27"/>
        </w:rPr>
      </w:pPr>
      <w:r>
        <w:rPr>
          <w:sz w:val="27"/>
          <w:szCs w:val="27"/>
        </w:rPr>
        <w:t>3)    административный арест;</w:t>
      </w:r>
    </w:p>
    <w:p>
      <w:pPr>
        <w:pStyle w:val="Normal"/>
        <w:bidi w:val="0"/>
        <w:spacing w:lineRule="auto" w:line="204" w:before="0" w:after="0"/>
        <w:ind w:left="0" w:right="0" w:hanging="0"/>
        <w:jc w:val="both"/>
        <w:rPr>
          <w:sz w:val="27"/>
          <w:szCs w:val="27"/>
        </w:rPr>
      </w:pPr>
      <w:r>
        <w:rPr>
          <w:sz w:val="27"/>
          <w:szCs w:val="27"/>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pPr>
        <w:pStyle w:val="Normal"/>
        <w:bidi w:val="0"/>
        <w:spacing w:lineRule="auto" w:line="204" w:before="0" w:after="0"/>
        <w:ind w:left="0" w:right="0" w:hanging="0"/>
        <w:jc w:val="both"/>
        <w:rPr>
          <w:sz w:val="27"/>
          <w:szCs w:val="27"/>
        </w:rPr>
      </w:pPr>
      <w:r>
        <w:rPr>
          <w:sz w:val="27"/>
          <w:szCs w:val="27"/>
        </w:rPr>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pPr>
        <w:pStyle w:val="Normal"/>
        <w:bidi w:val="0"/>
        <w:spacing w:lineRule="auto" w:line="204" w:before="0" w:after="0"/>
        <w:ind w:left="0" w:right="0" w:hanging="0"/>
        <w:jc w:val="both"/>
        <w:rPr>
          <w:sz w:val="27"/>
          <w:szCs w:val="27"/>
        </w:rPr>
      </w:pPr>
      <w:r>
        <w:rPr>
          <w:sz w:val="27"/>
          <w:szCs w:val="27"/>
        </w:rPr>
        <w:t>Информация лица должна содержать:</w:t>
      </w:r>
    </w:p>
    <w:p>
      <w:pPr>
        <w:pStyle w:val="Normal"/>
        <w:bidi w:val="0"/>
        <w:spacing w:lineRule="auto" w:line="204" w:before="0" w:after="0"/>
        <w:ind w:left="0" w:right="0" w:hanging="0"/>
        <w:jc w:val="both"/>
        <w:rPr>
          <w:sz w:val="27"/>
          <w:szCs w:val="27"/>
        </w:rPr>
      </w:pPr>
      <w:r>
        <w:rPr>
          <w:sz w:val="27"/>
          <w:szCs w:val="27"/>
        </w:rPr>
        <w:t>а) описание обстоятельств непреодолимой силы и их продолжительность;</w:t>
      </w:r>
    </w:p>
    <w:p>
      <w:pPr>
        <w:pStyle w:val="Normal"/>
        <w:bidi w:val="0"/>
        <w:spacing w:lineRule="auto" w:line="204" w:before="0" w:after="0"/>
        <w:ind w:left="0" w:right="0" w:hanging="0"/>
        <w:jc w:val="both"/>
        <w:rPr>
          <w:sz w:val="27"/>
          <w:szCs w:val="27"/>
        </w:rPr>
      </w:pPr>
      <w:r>
        <w:rPr>
          <w:sz w:val="27"/>
          <w:szCs w:val="27"/>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pPr>
        <w:pStyle w:val="Normal"/>
        <w:bidi w:val="0"/>
        <w:spacing w:lineRule="auto" w:line="204" w:before="0" w:after="0"/>
        <w:ind w:left="0" w:right="0" w:hanging="0"/>
        <w:jc w:val="both"/>
        <w:rPr>
          <w:sz w:val="27"/>
          <w:szCs w:val="27"/>
        </w:rPr>
      </w:pPr>
      <w:r>
        <w:rPr>
          <w:sz w:val="27"/>
          <w:szCs w:val="27"/>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pPr>
        <w:pStyle w:val="Normal"/>
        <w:bidi w:val="0"/>
        <w:spacing w:lineRule="auto" w:line="204" w:before="0" w:after="0"/>
        <w:ind w:left="0" w:right="0" w:hanging="0"/>
        <w:jc w:val="both"/>
        <w:rPr>
          <w:sz w:val="27"/>
          <w:szCs w:val="27"/>
        </w:rPr>
      </w:pPr>
      <w:r>
        <w:rPr>
          <w:sz w:val="27"/>
          <w:szCs w:val="27"/>
        </w:rPr>
        <w:t>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Normal"/>
        <w:bidi w:val="0"/>
        <w:spacing w:lineRule="auto" w:line="204" w:before="0" w:after="0"/>
        <w:ind w:left="0" w:right="0" w:hanging="0"/>
        <w:jc w:val="both"/>
        <w:rPr>
          <w:sz w:val="27"/>
          <w:szCs w:val="27"/>
        </w:rPr>
      </w:pPr>
      <w:r>
        <w:rPr>
          <w:sz w:val="27"/>
          <w:szCs w:val="27"/>
        </w:rPr>
        <w:t>43.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pPr>
        <w:pStyle w:val="Normal"/>
        <w:bidi w:val="0"/>
        <w:spacing w:lineRule="auto" w:line="204" w:before="0" w:after="0"/>
        <w:ind w:left="0" w:right="0" w:hanging="0"/>
        <w:jc w:val="both"/>
        <w:rPr>
          <w:sz w:val="27"/>
          <w:szCs w:val="27"/>
        </w:rPr>
      </w:pPr>
      <w:r>
        <w:rPr>
          <w:sz w:val="27"/>
          <w:szCs w:val="27"/>
        </w:rPr>
        <w:t>1)    сведений, отнесенных законодательством Российской Федерации к государственной тайне;</w:t>
      </w:r>
    </w:p>
    <w:p>
      <w:pPr>
        <w:pStyle w:val="Normal"/>
        <w:bidi w:val="0"/>
        <w:spacing w:lineRule="auto" w:line="204" w:before="0" w:after="0"/>
        <w:ind w:left="0" w:right="0" w:hanging="0"/>
        <w:jc w:val="both"/>
        <w:rPr>
          <w:sz w:val="27"/>
          <w:szCs w:val="27"/>
        </w:rPr>
      </w:pPr>
      <w:r>
        <w:rPr>
          <w:sz w:val="27"/>
          <w:szCs w:val="27"/>
        </w:rPr>
        <w:t>2)    объектов, территорий, которые законодательством Российской Федерации отнесены к режимным и особо важным объектам.</w:t>
      </w:r>
    </w:p>
    <w:p>
      <w:pPr>
        <w:pStyle w:val="Normal"/>
        <w:bidi w:val="0"/>
        <w:spacing w:lineRule="auto" w:line="204" w:before="0" w:after="0"/>
        <w:ind w:left="0" w:right="0" w:hanging="0"/>
        <w:jc w:val="both"/>
        <w:rPr>
          <w:sz w:val="27"/>
          <w:szCs w:val="27"/>
        </w:rPr>
      </w:pPr>
      <w:r>
        <w:rPr>
          <w:sz w:val="27"/>
          <w:szCs w:val="27"/>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pPr>
        <w:pStyle w:val="Normal"/>
        <w:bidi w:val="0"/>
        <w:spacing w:lineRule="auto" w:line="204" w:before="0" w:after="0"/>
        <w:ind w:left="0" w:right="0" w:hanging="0"/>
        <w:jc w:val="both"/>
        <w:rPr>
          <w:sz w:val="27"/>
          <w:szCs w:val="27"/>
        </w:rPr>
      </w:pPr>
      <w:r>
        <w:rPr>
          <w:sz w:val="27"/>
          <w:szCs w:val="27"/>
        </w:rPr>
        <w:t>Результаты контрольного мероприятия</w:t>
      </w:r>
    </w:p>
    <w:p>
      <w:pPr>
        <w:pStyle w:val="Normal"/>
        <w:bidi w:val="0"/>
        <w:spacing w:lineRule="auto" w:line="204" w:before="0" w:after="0"/>
        <w:ind w:left="0" w:right="0" w:hanging="0"/>
        <w:jc w:val="both"/>
        <w:rPr>
          <w:sz w:val="27"/>
          <w:szCs w:val="27"/>
        </w:rPr>
      </w:pPr>
      <w:r>
        <w:rPr>
          <w:sz w:val="27"/>
          <w:szCs w:val="27"/>
        </w:rPr>
        <w:t>44.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pPr>
        <w:pStyle w:val="Normal"/>
        <w:bidi w:val="0"/>
        <w:spacing w:lineRule="auto" w:line="204" w:before="0" w:after="0"/>
        <w:ind w:left="0" w:right="0" w:hanging="0"/>
        <w:jc w:val="both"/>
        <w:rPr>
          <w:sz w:val="27"/>
          <w:szCs w:val="27"/>
        </w:rPr>
      </w:pPr>
      <w:r>
        <w:rPr>
          <w:sz w:val="27"/>
          <w:szCs w:val="27"/>
        </w:rPr>
        <w:t>45.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pPr>
        <w:pStyle w:val="Normal"/>
        <w:bidi w:val="0"/>
        <w:spacing w:lineRule="auto" w:line="204" w:before="0" w:after="0"/>
        <w:ind w:left="0" w:right="0" w:hanging="0"/>
        <w:jc w:val="both"/>
        <w:rPr>
          <w:sz w:val="27"/>
          <w:szCs w:val="27"/>
        </w:rPr>
      </w:pPr>
      <w:r>
        <w:rPr>
          <w:sz w:val="27"/>
          <w:szCs w:val="27"/>
        </w:rPr>
        <w:t>46.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pPr>
        <w:pStyle w:val="Normal"/>
        <w:bidi w:val="0"/>
        <w:spacing w:lineRule="auto" w:line="204" w:before="0" w:after="0"/>
        <w:ind w:left="0" w:right="0" w:hanging="0"/>
        <w:jc w:val="both"/>
        <w:rPr>
          <w:sz w:val="27"/>
          <w:szCs w:val="27"/>
        </w:rPr>
      </w:pPr>
      <w:r>
        <w:rPr>
          <w:sz w:val="27"/>
          <w:szCs w:val="27"/>
        </w:rPr>
        <w:t>47.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pPr>
        <w:pStyle w:val="Normal"/>
        <w:bidi w:val="0"/>
        <w:spacing w:lineRule="auto" w:line="204" w:before="0" w:after="0"/>
        <w:ind w:left="0" w:right="0" w:hanging="0"/>
        <w:jc w:val="both"/>
        <w:rPr>
          <w:sz w:val="27"/>
          <w:szCs w:val="27"/>
        </w:rPr>
      </w:pPr>
      <w:r>
        <w:rPr>
          <w:sz w:val="27"/>
          <w:szCs w:val="27"/>
        </w:rPr>
        <w:t>48.В случае выявления при проведении контрольного (надзорного) мероприятия нарушений обязательных требований уполномоченный орган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Normal"/>
        <w:bidi w:val="0"/>
        <w:spacing w:lineRule="auto" w:line="204" w:before="0" w:after="0"/>
        <w:ind w:left="0" w:right="0" w:hanging="0"/>
        <w:jc w:val="both"/>
        <w:rPr>
          <w:sz w:val="27"/>
          <w:szCs w:val="27"/>
        </w:rPr>
      </w:pPr>
      <w:r>
        <w:rPr>
          <w:sz w:val="27"/>
          <w:szCs w:val="27"/>
        </w:rPr>
        <w:t>49.В случае поступления в уполномоченный орган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уполномоченный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pPr>
        <w:pStyle w:val="Normal"/>
        <w:bidi w:val="0"/>
        <w:spacing w:lineRule="auto" w:line="204" w:before="0" w:after="0"/>
        <w:ind w:left="0" w:right="0" w:hanging="0"/>
        <w:jc w:val="both"/>
        <w:rPr>
          <w:sz w:val="27"/>
          <w:szCs w:val="27"/>
        </w:rPr>
      </w:pPr>
      <w:r>
        <w:rPr>
          <w:sz w:val="27"/>
          <w:szCs w:val="27"/>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 либо путем использования видео-конференц-связи.</w:t>
      </w:r>
    </w:p>
    <w:p>
      <w:pPr>
        <w:pStyle w:val="Normal"/>
        <w:bidi w:val="0"/>
        <w:spacing w:lineRule="auto" w:line="204" w:before="0" w:after="0"/>
        <w:ind w:left="0" w:right="0" w:hanging="0"/>
        <w:jc w:val="both"/>
        <w:rPr>
          <w:sz w:val="27"/>
          <w:szCs w:val="27"/>
        </w:rPr>
      </w:pPr>
      <w:r>
        <w:rPr>
          <w:sz w:val="27"/>
          <w:szCs w:val="27"/>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pPr>
        <w:pStyle w:val="Normal"/>
        <w:bidi w:val="0"/>
        <w:spacing w:lineRule="auto" w:line="204" w:before="0" w:after="0"/>
        <w:ind w:left="0" w:right="0" w:hanging="0"/>
        <w:jc w:val="both"/>
        <w:rPr>
          <w:sz w:val="27"/>
          <w:szCs w:val="27"/>
        </w:rPr>
      </w:pPr>
      <w:r>
        <w:rPr>
          <w:sz w:val="27"/>
          <w:szCs w:val="27"/>
        </w:rPr>
      </w:r>
    </w:p>
    <w:p>
      <w:pPr>
        <w:pStyle w:val="Normal"/>
        <w:bidi w:val="0"/>
        <w:spacing w:lineRule="auto" w:line="204" w:before="0" w:after="0"/>
        <w:ind w:left="0" w:right="0" w:hanging="0"/>
        <w:jc w:val="center"/>
        <w:rPr>
          <w:sz w:val="27"/>
          <w:szCs w:val="27"/>
        </w:rPr>
      </w:pPr>
      <w:r>
        <w:rPr>
          <w:b/>
          <w:sz w:val="27"/>
          <w:szCs w:val="27"/>
        </w:rPr>
        <w:t>Обжалование решений контрольных органов,</w:t>
      </w:r>
    </w:p>
    <w:p>
      <w:pPr>
        <w:pStyle w:val="Normal"/>
        <w:bidi w:val="0"/>
        <w:spacing w:lineRule="auto" w:line="204" w:before="0" w:after="0"/>
        <w:ind w:left="0" w:right="0" w:hanging="0"/>
        <w:jc w:val="center"/>
        <w:rPr>
          <w:sz w:val="27"/>
          <w:szCs w:val="27"/>
        </w:rPr>
      </w:pPr>
      <w:r>
        <w:rPr>
          <w:b/>
          <w:sz w:val="27"/>
          <w:szCs w:val="27"/>
        </w:rPr>
        <w:t xml:space="preserve"> </w:t>
      </w:r>
      <w:r>
        <w:rPr>
          <w:b/>
          <w:sz w:val="27"/>
          <w:szCs w:val="27"/>
        </w:rPr>
        <w:t>действий (бездействия) их должностных лиц</w:t>
      </w:r>
    </w:p>
    <w:p>
      <w:pPr>
        <w:pStyle w:val="Normal"/>
        <w:bidi w:val="0"/>
        <w:spacing w:lineRule="auto" w:line="204" w:before="0" w:after="0"/>
        <w:ind w:left="0" w:right="0" w:hanging="0"/>
        <w:jc w:val="center"/>
        <w:rPr>
          <w:b/>
          <w:b/>
        </w:rPr>
      </w:pPr>
      <w:r>
        <w:rPr>
          <w:b/>
        </w:rPr>
      </w:r>
    </w:p>
    <w:p>
      <w:pPr>
        <w:pStyle w:val="Normal"/>
        <w:bidi w:val="0"/>
        <w:spacing w:lineRule="auto" w:line="204" w:before="0" w:after="0"/>
        <w:ind w:left="0" w:right="0" w:hanging="0"/>
        <w:jc w:val="both"/>
        <w:rPr>
          <w:sz w:val="27"/>
          <w:szCs w:val="27"/>
        </w:rPr>
      </w:pPr>
      <w:r>
        <w:rPr>
          <w:sz w:val="27"/>
          <w:szCs w:val="27"/>
        </w:rPr>
        <w:t>50.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pPr>
        <w:pStyle w:val="Normal"/>
        <w:bidi w:val="0"/>
        <w:spacing w:lineRule="auto" w:line="204" w:before="0" w:after="0"/>
        <w:ind w:left="0" w:right="0" w:hanging="0"/>
        <w:jc w:val="both"/>
        <w:rPr>
          <w:sz w:val="27"/>
          <w:szCs w:val="27"/>
        </w:rPr>
      </w:pPr>
      <w:r>
        <w:rPr>
          <w:sz w:val="27"/>
          <w:szCs w:val="27"/>
        </w:rPr>
        <w:t>51.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pPr>
        <w:pStyle w:val="Normal"/>
        <w:bidi w:val="0"/>
        <w:spacing w:lineRule="auto" w:line="204" w:before="0" w:after="0"/>
        <w:ind w:left="0" w:right="0" w:hanging="0"/>
        <w:jc w:val="both"/>
        <w:rPr/>
      </w:pPr>
      <w:r>
        <w:rPr/>
      </w:r>
    </w:p>
    <w:sectPr>
      <w:headerReference w:type="default" r:id="rId5"/>
      <w:type w:val="nextPage"/>
      <w:pgSz w:w="11906" w:h="16838"/>
      <w:pgMar w:left="1701" w:right="567"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Liberation Sans">
    <w:altName w:val="Arial"/>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r>
  </w:p>
</w:hdr>
</file>

<file path=word/settings.xml><?xml version="1.0" encoding="utf-8"?>
<w:settings xmlns:w="http://schemas.openxmlformats.org/wordprocessingml/2006/main">
  <w:zoom w:percent="96"/>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Calibri" w:cs="Times New Roman" w:eastAsiaTheme="minorHAnsi"/>
        <w:szCs w:val="28"/>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0fd8"/>
    <w:pPr>
      <w:widowControl/>
      <w:suppressAutoHyphens w:val="true"/>
      <w:bidi w:val="0"/>
      <w:spacing w:lineRule="auto" w:line="276" w:before="0" w:after="200"/>
      <w:jc w:val="left"/>
    </w:pPr>
    <w:rPr>
      <w:rFonts w:ascii="PT Astra Serif" w:hAnsi="PT Astra Serif" w:eastAsia="Calibri" w:cs="Times New Roman" w:eastAsiaTheme="minorHAnsi"/>
      <w:color w:val="00000A"/>
      <w:kern w:val="0"/>
      <w:sz w:val="28"/>
      <w:szCs w:val="28"/>
      <w:lang w:val="ru-RU" w:eastAsia="en-US" w:bidi="ar-SA"/>
    </w:rPr>
  </w:style>
  <w:style w:type="character" w:styleId="DefaultParagraphFont" w:default="1">
    <w:name w:val="Default Paragraph Font"/>
    <w:uiPriority w:val="1"/>
    <w:semiHidden/>
    <w:unhideWhenUsed/>
    <w:qFormat/>
    <w:rPr/>
  </w:style>
  <w:style w:type="character" w:styleId="Strong">
    <w:name w:val="Strong"/>
    <w:uiPriority w:val="22"/>
    <w:qFormat/>
    <w:rsid w:val="005a11da"/>
    <w:rPr>
      <w:b/>
      <w:bCs/>
    </w:rPr>
  </w:style>
  <w:style w:type="character" w:styleId="Style14" w:customStyle="1">
    <w:name w:val="Верхний колонтитул Знак"/>
    <w:basedOn w:val="DefaultParagraphFont"/>
    <w:link w:val="a5"/>
    <w:uiPriority w:val="99"/>
    <w:semiHidden/>
    <w:qFormat/>
    <w:rsid w:val="005a11da"/>
    <w:rPr/>
  </w:style>
  <w:style w:type="character" w:styleId="Style15" w:customStyle="1">
    <w:name w:val="Нижний колонтитул Знак"/>
    <w:basedOn w:val="DefaultParagraphFont"/>
    <w:link w:val="a7"/>
    <w:uiPriority w:val="99"/>
    <w:semiHidden/>
    <w:qFormat/>
    <w:rsid w:val="005a11da"/>
    <w:rPr/>
  </w:style>
  <w:style w:type="character" w:styleId="Style16">
    <w:name w:val="Интернет-ссылка"/>
    <w:basedOn w:val="DefaultParagraphFont"/>
    <w:uiPriority w:val="99"/>
    <w:unhideWhenUsed/>
    <w:rsid w:val="001f39fe"/>
    <w:rPr>
      <w:color w:val="0000FF" w:themeColor="hyperlink"/>
      <w:u w:val="single"/>
    </w:rPr>
  </w:style>
  <w:style w:type="character" w:styleId="ListLabel1">
    <w:name w:val="ListLabel 1"/>
    <w:qFormat/>
    <w:rPr>
      <w:sz w:val="27"/>
      <w:szCs w:val="27"/>
    </w:rPr>
  </w:style>
  <w:style w:type="paragraph" w:styleId="Style17">
    <w:name w:val="Заголовок"/>
    <w:basedOn w:val="Normal"/>
    <w:next w:val="Style18"/>
    <w:qFormat/>
    <w:pPr>
      <w:keepNext w:val="true"/>
      <w:spacing w:before="240" w:after="120"/>
    </w:pPr>
    <w:rPr>
      <w:rFonts w:ascii="Liberation Sans" w:hAnsi="Liberation Sans" w:eastAsia="Droid Sans Fallback" w:cs="Droid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Droid Sans Devanagari"/>
    </w:rPr>
  </w:style>
  <w:style w:type="paragraph" w:styleId="Style20">
    <w:name w:val="Caption"/>
    <w:basedOn w:val="Normal"/>
    <w:qFormat/>
    <w:pPr>
      <w:suppressLineNumbers/>
      <w:spacing w:before="120" w:after="120"/>
    </w:pPr>
    <w:rPr>
      <w:rFonts w:cs="Droid Sans Devanagari"/>
      <w:i/>
      <w:iCs/>
      <w:sz w:val="24"/>
      <w:szCs w:val="24"/>
    </w:rPr>
  </w:style>
  <w:style w:type="paragraph" w:styleId="Style21">
    <w:name w:val="Указатель"/>
    <w:basedOn w:val="Normal"/>
    <w:qFormat/>
    <w:pPr>
      <w:suppressLineNumbers/>
    </w:pPr>
    <w:rPr>
      <w:rFonts w:cs="Droid Sans Devanagari"/>
    </w:rPr>
  </w:style>
  <w:style w:type="paragraph" w:styleId="NormalWeb">
    <w:name w:val="Normal (Web)"/>
    <w:basedOn w:val="Normal"/>
    <w:uiPriority w:val="99"/>
    <w:unhideWhenUsed/>
    <w:qFormat/>
    <w:rsid w:val="005a11da"/>
    <w:pPr>
      <w:spacing w:lineRule="auto" w:line="240" w:beforeAutospacing="1" w:afterAutospacing="1"/>
    </w:pPr>
    <w:rPr>
      <w:rFonts w:ascii="Times New Roman" w:hAnsi="Times New Roman" w:eastAsia="Times New Roman"/>
      <w:sz w:val="24"/>
      <w:szCs w:val="24"/>
      <w:lang w:eastAsia="ru-RU"/>
    </w:rPr>
  </w:style>
  <w:style w:type="paragraph" w:styleId="Style22">
    <w:name w:val="Верхний и нижний колонтитулы"/>
    <w:basedOn w:val="Normal"/>
    <w:qFormat/>
    <w:pPr/>
    <w:rPr/>
  </w:style>
  <w:style w:type="paragraph" w:styleId="Style23">
    <w:name w:val="Header"/>
    <w:basedOn w:val="Normal"/>
    <w:link w:val="a6"/>
    <w:uiPriority w:val="99"/>
    <w:semiHidden/>
    <w:unhideWhenUsed/>
    <w:rsid w:val="005a11da"/>
    <w:pPr>
      <w:tabs>
        <w:tab w:val="clear" w:pos="708"/>
        <w:tab w:val="center" w:pos="4677" w:leader="none"/>
        <w:tab w:val="right" w:pos="9355" w:leader="none"/>
      </w:tabs>
      <w:spacing w:lineRule="auto" w:line="240" w:before="0" w:after="0"/>
    </w:pPr>
    <w:rPr/>
  </w:style>
  <w:style w:type="paragraph" w:styleId="Style24">
    <w:name w:val="Footer"/>
    <w:basedOn w:val="Normal"/>
    <w:link w:val="a8"/>
    <w:uiPriority w:val="99"/>
    <w:semiHidden/>
    <w:unhideWhenUsed/>
    <w:rsid w:val="005a11da"/>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erenga.ru/" TargetMode="External"/><Relationship Id="rId3" Type="http://schemas.openxmlformats.org/officeDocument/2006/relationships/hyperlink" Target="http://www.terenga.ru/" TargetMode="External"/><Relationship Id="rId4" Type="http://schemas.openxmlformats.org/officeDocument/2006/relationships/hyperlink" Target="http://www.terenga.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Application>LibreOffice/6.2.8.2$Linux_X86_64 LibreOffice_project/20$Build-2</Application>
  <Pages>11</Pages>
  <Words>4041</Words>
  <Characters>31830</Characters>
  <CharactersWithSpaces>36157</CharactersWithSpaces>
  <Paragraphs>182</Paragraphs>
  <Company>DALTIK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2021-08-29T06:52:00Z</dcterms:created>
  <dc:creator>Пользователь</dc:creator>
  <dc:description/>
  <dc:language>ru-RU</dc:language>
  <cp:lastModifiedBy/>
  <cp:lastPrinted>2021-11-17T13:30:52Z</cp:lastPrinted>
  <dcterms:modified xsi:type="dcterms:W3CDTF">2021-11-23T16:33:37Z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DALTIK</vt:lpwstr>
  </property>
</Properties>
</file>