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98" w:rsidRDefault="00615498" w:rsidP="00615498">
      <w:pPr>
        <w:jc w:val="center"/>
      </w:pPr>
      <w:r>
        <w:rPr>
          <w:b/>
        </w:rPr>
        <w:t>Информация о деятельности контрольно-счетного органа</w:t>
      </w:r>
    </w:p>
    <w:p w:rsidR="00615498" w:rsidRDefault="00615498" w:rsidP="00615498">
      <w:pPr>
        <w:jc w:val="center"/>
      </w:pPr>
      <w:r>
        <w:rPr>
          <w:b/>
        </w:rPr>
        <w:t>муниципального образования  «</w:t>
      </w:r>
      <w:proofErr w:type="spellStart"/>
      <w:r>
        <w:rPr>
          <w:b/>
        </w:rPr>
        <w:t>Тереньгульский</w:t>
      </w:r>
      <w:proofErr w:type="spellEnd"/>
      <w:r>
        <w:rPr>
          <w:b/>
        </w:rPr>
        <w:t xml:space="preserve"> район» за «4» квартал 2019года</w:t>
      </w:r>
    </w:p>
    <w:p w:rsidR="00615498" w:rsidRDefault="00615498" w:rsidP="00615498">
      <w:pPr>
        <w:jc w:val="center"/>
        <w:rPr>
          <w:sz w:val="20"/>
        </w:rPr>
      </w:pPr>
    </w:p>
    <w:tbl>
      <w:tblPr>
        <w:tblW w:w="0" w:type="auto"/>
        <w:tblInd w:w="-21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79"/>
        <w:gridCol w:w="5421"/>
        <w:gridCol w:w="1350"/>
        <w:gridCol w:w="1436"/>
        <w:gridCol w:w="1323"/>
      </w:tblGrid>
      <w:tr w:rsidR="00615498" w:rsidTr="000D4DBF">
        <w:trPr>
          <w:trHeight w:val="300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ind w:left="-108" w:right="-108"/>
              <w:jc w:val="center"/>
            </w:pPr>
            <w:r>
              <w:t>№</w:t>
            </w:r>
          </w:p>
          <w:p w:rsidR="00615498" w:rsidRDefault="00615498" w:rsidP="000D4DBF">
            <w:pPr>
              <w:spacing w:after="200"/>
              <w:ind w:left="-108" w:right="-10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  <w:jc w:val="center"/>
            </w:pPr>
            <w:r>
              <w:t>Показатель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t>Единица измерения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t>Значение</w:t>
            </w:r>
          </w:p>
        </w:tc>
      </w:tr>
      <w:tr w:rsidR="00615498" w:rsidTr="000D4DBF">
        <w:trPr>
          <w:trHeight w:val="240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napToGri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napToGri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napToGri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t>квартал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ind w:left="46" w:right="-172"/>
            </w:pPr>
            <w:r>
              <w:t>с начала</w:t>
            </w:r>
          </w:p>
          <w:p w:rsidR="00615498" w:rsidRDefault="00615498" w:rsidP="000D4DBF">
            <w:pPr>
              <w:spacing w:after="200"/>
              <w:ind w:left="46"/>
              <w:jc w:val="center"/>
            </w:pPr>
            <w:r>
              <w:t>года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t>1.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t>Численность сотрудников контрольно-счетного органа за период: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t>-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1.1.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Штатная численность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1.2.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Фактическая численность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napToGrid w:val="0"/>
              <w:spacing w:after="200"/>
              <w:ind w:left="57" w:right="-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napToGrid w:val="0"/>
              <w:spacing w:after="200"/>
              <w:ind w:lef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napToGrid w:val="0"/>
              <w:spacing w:after="200"/>
              <w:ind w:lef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napToGrid w:val="0"/>
              <w:spacing w:after="200"/>
              <w:ind w:left="4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1.3.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Численность сотрудников, в должностные обязанности которых входит организация и проведение внешнего муниципального контроля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Количество муниципальных предприятий в муниципальном образовании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Проведено контрольных мероприятий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4.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Проведено экспертно-аналитических мероприятий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napToGrid w:val="0"/>
              <w:spacing w:after="200"/>
              <w:ind w:left="46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5.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Количество бюджетополучателей, охваченных контрольными мероприятиями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615498" w:rsidTr="000D4DBF">
        <w:trPr>
          <w:trHeight w:val="63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6.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Количество муниципальных предприятий, охваченных контрольными мероприятиями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7.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Количество объектов, на которых проведены контрольные мероприятия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8.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 w:line="276" w:lineRule="auto"/>
            </w:pPr>
            <w:r>
              <w:rPr>
                <w:color w:val="000000"/>
              </w:rPr>
              <w:t>Объем средств, проверенных при проведении контрольных мероприятий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jc w:val="center"/>
            </w:pPr>
            <w:r>
              <w:rPr>
                <w:color w:val="000000"/>
              </w:rPr>
              <w:t>126710,9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147359,9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9.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 xml:space="preserve">Количество нарушений, выявленных по итогам контрольных и экспертно-аналитических мероприятий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73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Выявлено нарушений на общую сумму, всего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2484,4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5478,2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napToGrid w:val="0"/>
              <w:spacing w:after="200"/>
              <w:ind w:left="57" w:right="-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napToGrid w:val="0"/>
              <w:spacing w:after="200"/>
              <w:ind w:lef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napToGrid w:val="0"/>
              <w:spacing w:after="200"/>
              <w:ind w:lef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napToGrid w:val="0"/>
              <w:spacing w:after="200"/>
              <w:ind w:left="4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10.1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в ходе экспертно-аналитических мероприятий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10.2*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в ходе контрольных мероприятий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2484,4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5478,2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11.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Выявлено нарушений в ходе контрольных мероприятий, всего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2484,4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5478,2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napToGrid w:val="0"/>
              <w:spacing w:after="200"/>
              <w:ind w:left="57" w:right="-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в том числе по категориям: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napToGrid w:val="0"/>
              <w:spacing w:after="200"/>
              <w:ind w:lef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napToGrid w:val="0"/>
              <w:spacing w:after="200"/>
              <w:ind w:lef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napToGrid w:val="0"/>
              <w:spacing w:after="200"/>
              <w:ind w:left="4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11.1.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 xml:space="preserve">- нецелевое использование бюджетных средств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11.2.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 xml:space="preserve">- нарушения при формировании и исполнении бюджетов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0,3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1433,6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11.3.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- нарушения ведения бухгалтерского учёта, составления и представления бухгалтерской (финансовой) отчётности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242,8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1803,3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11.4.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 xml:space="preserve">- нарушения в сфере управления и распоряжения муниципальной собственностью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1936,9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1936,9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11.5.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- 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304,4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304,4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11.6.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- иные нарушения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napToGrid w:val="0"/>
              <w:spacing w:after="200"/>
              <w:ind w:left="46"/>
              <w:jc w:val="center"/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napToGrid w:val="0"/>
              <w:spacing w:after="200"/>
              <w:ind w:left="46"/>
              <w:jc w:val="center"/>
              <w:rPr>
                <w:color w:val="000000"/>
              </w:rPr>
            </w:pP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12.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bookmarkStart w:id="0" w:name="_Hlk531278115"/>
            <w:r>
              <w:rPr>
                <w:color w:val="000000"/>
              </w:rPr>
              <w:t>Выявленная сумма неэффективного использования средств</w:t>
            </w:r>
            <w:bookmarkEnd w:id="0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70,5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1440,6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napToGrid w:val="0"/>
              <w:spacing w:after="200"/>
              <w:ind w:left="57" w:right="-108"/>
              <w:jc w:val="both"/>
              <w:rPr>
                <w:color w:val="000000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napToGrid w:val="0"/>
              <w:spacing w:after="200"/>
              <w:ind w:left="46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napToGrid w:val="0"/>
              <w:spacing w:after="200"/>
              <w:ind w:left="46"/>
              <w:jc w:val="center"/>
              <w:rPr>
                <w:color w:val="000000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napToGrid w:val="0"/>
              <w:spacing w:after="200"/>
              <w:ind w:left="46"/>
              <w:jc w:val="center"/>
              <w:rPr>
                <w:color w:val="000000"/>
              </w:rPr>
            </w:pP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12.1</w:t>
            </w: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в ходе экспертно-аналитических мероприятий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napToGrid w:val="0"/>
              <w:spacing w:after="200"/>
              <w:ind w:left="46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napToGrid w:val="0"/>
              <w:spacing w:after="200"/>
              <w:ind w:left="46"/>
              <w:jc w:val="center"/>
              <w:rPr>
                <w:color w:val="000000"/>
              </w:rPr>
            </w:pPr>
          </w:p>
          <w:p w:rsidR="00615498" w:rsidRDefault="00615498" w:rsidP="000D4DBF">
            <w:pPr>
              <w:spacing w:after="200"/>
              <w:ind w:left="46"/>
              <w:jc w:val="center"/>
              <w:rPr>
                <w:color w:val="000000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napToGrid w:val="0"/>
              <w:spacing w:after="200"/>
              <w:ind w:left="46"/>
              <w:jc w:val="center"/>
              <w:rPr>
                <w:color w:val="000000"/>
              </w:rPr>
            </w:pPr>
          </w:p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1317,6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12.2</w:t>
            </w: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в ходе контрольных мероприятий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napToGrid w:val="0"/>
              <w:spacing w:after="200"/>
              <w:ind w:left="46"/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70,5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123,0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13.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 xml:space="preserve">Подготовлено экспертных заключений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14.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Направлено предписаний и представлений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15.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 xml:space="preserve">Количество неисполненных предписаний </w:t>
            </w:r>
            <w:r>
              <w:rPr>
                <w:color w:val="000000"/>
              </w:rPr>
              <w:lastRenderedPageBreak/>
              <w:t>и представлений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lastRenderedPageBreak/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Возмещено в бюджет и устранено нарушений, всего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1016,6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3399,8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napToGrid w:val="0"/>
              <w:spacing w:after="200"/>
              <w:ind w:left="57" w:right="-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napToGrid w:val="0"/>
              <w:spacing w:after="200"/>
              <w:ind w:lef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napToGrid w:val="0"/>
              <w:spacing w:after="200"/>
              <w:ind w:lef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napToGrid w:val="0"/>
              <w:spacing w:after="200"/>
              <w:ind w:left="4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16.1.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- возмещено в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2,1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2,1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right="-108"/>
              <w:jc w:val="both"/>
            </w:pPr>
            <w:r>
              <w:rPr>
                <w:color w:val="000000"/>
              </w:rPr>
              <w:t>16.2.**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- устранено нарушений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1016,6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3399,8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17.**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Устранено нарушений, всего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jc w:val="center"/>
            </w:pPr>
            <w:r>
              <w:rPr>
                <w:color w:val="000000"/>
                <w:szCs w:val="28"/>
              </w:rPr>
              <w:t>1016,6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jc w:val="center"/>
            </w:pPr>
            <w:r>
              <w:rPr>
                <w:color w:val="000000"/>
                <w:szCs w:val="28"/>
              </w:rPr>
              <w:t>3399,8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napToGrid w:val="0"/>
              <w:spacing w:after="200"/>
              <w:ind w:left="57" w:right="-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в том числе по результатам: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napToGrid w:val="0"/>
              <w:spacing w:after="200"/>
              <w:ind w:lef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napToGrid w:val="0"/>
              <w:spacing w:after="200"/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napToGrid w:val="0"/>
              <w:spacing w:after="200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17.1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- контрольных мероприятий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jc w:val="center"/>
            </w:pPr>
            <w:r>
              <w:rPr>
                <w:color w:val="000000"/>
                <w:szCs w:val="28"/>
              </w:rPr>
              <w:t>1016,6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jc w:val="center"/>
            </w:pPr>
            <w:r>
              <w:rPr>
                <w:color w:val="000000"/>
                <w:szCs w:val="28"/>
              </w:rPr>
              <w:t>3399,8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17.2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- экспертно-аналитических мероприятий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jc w:val="center"/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jc w:val="center"/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615498" w:rsidTr="000D4DBF">
        <w:trPr>
          <w:trHeight w:val="1126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18.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 xml:space="preserve">Количество негосударственных юридических лиц и индивидуальных предпринимателей, возместивших денежные средства или выполнивших работы на сумму нарушений, выявленных КСО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jc w:val="center"/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jc w:val="center"/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19.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Количество материалов, направленных  в органы прокуратуры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20.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Количество возбужденных уголовных дел по результатам контрольных мероприятий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21.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Количество публикаций в средствах массовой информации по результатам работы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22.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Количество материалов, размещенных на официальном сайте муниципального образования по результатам работы КСО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37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23.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b/>
                <w:color w:val="000000"/>
              </w:rPr>
              <w:t>-</w:t>
            </w:r>
          </w:p>
        </w:tc>
      </w:tr>
      <w:tr w:rsidR="00615498" w:rsidTr="000D4DBF">
        <w:trPr>
          <w:trHeight w:val="36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57" w:right="-108"/>
              <w:jc w:val="both"/>
            </w:pPr>
            <w:r>
              <w:rPr>
                <w:color w:val="000000"/>
              </w:rPr>
              <w:t>24.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39"/>
            </w:pPr>
            <w:r>
              <w:rPr>
                <w:color w:val="000000"/>
              </w:rPr>
              <w:t>Количество лиц, привлечённых к административной ответственности на основании составленных протоколов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498" w:rsidRDefault="00615498" w:rsidP="000D4DBF">
            <w:pPr>
              <w:spacing w:after="200"/>
              <w:ind w:left="46"/>
              <w:jc w:val="center"/>
            </w:pPr>
            <w:r>
              <w:rPr>
                <w:b/>
                <w:color w:val="000000"/>
              </w:rPr>
              <w:t>-</w:t>
            </w:r>
          </w:p>
        </w:tc>
      </w:tr>
    </w:tbl>
    <w:p w:rsidR="00615498" w:rsidRDefault="00615498" w:rsidP="00615498">
      <w:pPr>
        <w:jc w:val="both"/>
        <w:rPr>
          <w:sz w:val="10"/>
          <w:szCs w:val="10"/>
        </w:rPr>
      </w:pPr>
    </w:p>
    <w:p w:rsidR="005304EC" w:rsidRDefault="00615498">
      <w:bookmarkStart w:id="1" w:name="_GoBack"/>
      <w:bookmarkEnd w:id="1"/>
    </w:p>
    <w:sectPr w:rsidR="005304EC">
      <w:pgSz w:w="11906" w:h="16838"/>
      <w:pgMar w:top="1134" w:right="68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53"/>
    <w:rsid w:val="003B2F53"/>
    <w:rsid w:val="00615498"/>
    <w:rsid w:val="006C0801"/>
    <w:rsid w:val="00D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9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9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</dc:creator>
  <cp:keywords/>
  <dc:description/>
  <cp:lastModifiedBy>samar</cp:lastModifiedBy>
  <cp:revision>2</cp:revision>
  <dcterms:created xsi:type="dcterms:W3CDTF">2020-03-27T05:11:00Z</dcterms:created>
  <dcterms:modified xsi:type="dcterms:W3CDTF">2020-03-27T05:12:00Z</dcterms:modified>
</cp:coreProperties>
</file>