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65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4"/>
        <w:gridCol w:w="3960"/>
      </w:tblGrid>
      <w:tr>
        <w:trPr>
          <w:trHeight w:val="2551" w:hRule="atLeast"/>
        </w:trPr>
        <w:tc>
          <w:tcPr>
            <w:tcW w:w="10604" w:type="dxa"/>
            <w:tcBorders/>
            <w:shd w:fill="FFFFFF" w:val="clear"/>
          </w:tcPr>
          <w:p>
            <w:pPr>
              <w:pStyle w:val="Normal"/>
              <w:tabs>
                <w:tab w:val="clear" w:pos="367"/>
                <w:tab w:val="left" w:pos="2910" w:leader="none"/>
                <w:tab w:val="left" w:pos="3313" w:leader="none"/>
              </w:tabs>
              <w:snapToGrid w:val="false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</w:r>
          </w:p>
        </w:tc>
        <w:tc>
          <w:tcPr>
            <w:tcW w:w="3960" w:type="dxa"/>
            <w:tcBorders/>
            <w:shd w:fill="FFFFFF" w:val="clear"/>
          </w:tcPr>
          <w:p>
            <w:pPr>
              <w:pStyle w:val="Normal"/>
              <w:widowControl/>
              <w:tabs>
                <w:tab w:val="clear" w:pos="367"/>
                <w:tab w:val="left" w:pos="2910" w:leader="none"/>
              </w:tabs>
              <w:bidi w:val="0"/>
              <w:snapToGrid w:val="false"/>
              <w:ind w:left="0" w:right="0" w:hanging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color w:val="00000A"/>
                <w:sz w:val="28"/>
                <w:szCs w:val="28"/>
                <w:lang w:val="ru-RU"/>
              </w:rPr>
              <w:t>УТВЕРЖДАЮ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 w:ascii="PT Astra Serif" w:hAnsi="PT Astra Serif"/>
                <w:color w:val="00000A"/>
                <w:sz w:val="28"/>
                <w:szCs w:val="28"/>
                <w:lang w:val="ru-RU"/>
              </w:rPr>
              <w:t>Глава администрации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 w:ascii="PT Astra Serif" w:hAnsi="PT Astra Serif"/>
                <w:color w:val="00000A"/>
                <w:sz w:val="28"/>
                <w:szCs w:val="28"/>
                <w:lang w:val="ru-RU"/>
              </w:rPr>
              <w:t>муниципального образования «Тереньгульский район»</w:t>
            </w:r>
          </w:p>
          <w:p>
            <w:pPr>
              <w:pStyle w:val="Normal"/>
              <w:tabs>
                <w:tab w:val="clear" w:pos="367"/>
                <w:tab w:val="left" w:pos="2910" w:leader="none"/>
              </w:tabs>
              <w:rPr>
                <w:rFonts w:ascii="PT Astra Serif" w:hAnsi="PT Astra Serif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 w:ascii="PT Astra Serif" w:hAnsi="PT Astra Serif"/>
                <w:color w:val="00000A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/>
              <w:tabs>
                <w:tab w:val="clear" w:pos="367"/>
                <w:tab w:val="left" w:pos="2910" w:leader="none"/>
              </w:tabs>
              <w:bidi w:val="0"/>
              <w:ind w:left="0" w:right="0" w:hanging="0"/>
              <w:jc w:val="left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color w:val="00000A"/>
                <w:sz w:val="28"/>
                <w:szCs w:val="28"/>
                <w:lang w:val="ru-RU"/>
              </w:rPr>
              <w:t xml:space="preserve">_____________ Г.А. Шерстнев </w:t>
            </w:r>
          </w:p>
          <w:p>
            <w:pPr>
              <w:pStyle w:val="Normal"/>
              <w:widowControl/>
              <w:bidi w:val="0"/>
              <w:spacing w:before="170" w:after="0"/>
              <w:ind w:left="0" w:right="0" w:hanging="0"/>
              <w:jc w:val="left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color w:val="00000A"/>
                <w:sz w:val="28"/>
                <w:szCs w:val="28"/>
                <w:lang w:val="ru-RU"/>
              </w:rPr>
              <w:t>«____»____________2019  года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Рабочий план (дорожная карта) 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реализации проекта «ИНФОРМАЦИОННАЯ ИНФРАСТРУКТУРА» 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8"/>
          <w:szCs w:val="28"/>
        </w:rPr>
        <w:t>в муниципальном образовании «Тереньгульский район» Ульяновской области</w:t>
      </w:r>
    </w:p>
    <w:p>
      <w:pPr>
        <w:pStyle w:val="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Fonts w:ascii="PT Astra Serif" w:hAnsi="PT Astra Serif"/>
          <w:szCs w:val="28"/>
        </w:rPr>
        <w:t>Показатели реализации проекта в муниципальном образовании «Тереньгульский район»</w:t>
      </w:r>
    </w:p>
    <w:tbl>
      <w:tblPr>
        <w:tblW w:w="14580" w:type="dxa"/>
        <w:jc w:val="left"/>
        <w:tblInd w:w="-6" w:type="dxa"/>
        <w:tblCellMar>
          <w:top w:w="0" w:type="dxa"/>
          <w:left w:w="4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628"/>
        <w:gridCol w:w="4023"/>
        <w:gridCol w:w="1185"/>
        <w:gridCol w:w="2505"/>
        <w:gridCol w:w="1140"/>
        <w:gridCol w:w="959"/>
        <w:gridCol w:w="735"/>
        <w:gridCol w:w="688"/>
        <w:gridCol w:w="675"/>
        <w:gridCol w:w="675"/>
        <w:gridCol w:w="690"/>
        <w:gridCol w:w="676"/>
      </w:tblGrid>
      <w:tr>
        <w:trPr/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4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Тип показателя</w:t>
            </w:r>
          </w:p>
        </w:tc>
        <w:tc>
          <w:tcPr>
            <w:tcW w:w="2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Территория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Базовое значение</w:t>
            </w:r>
          </w:p>
        </w:tc>
        <w:tc>
          <w:tcPr>
            <w:tcW w:w="41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Период, год</w:t>
            </w:r>
          </w:p>
        </w:tc>
      </w:tr>
      <w:tr>
        <w:trPr>
          <w:trHeight w:val="370" w:hRule="atLeast"/>
        </w:trPr>
        <w:tc>
          <w:tcPr>
            <w:tcW w:w="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4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0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4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7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6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6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Доля фельдшерско-акушерских пунктов государственной и муниципальной систем здравоохранения, подключенных к широкополосному доступу к сети «Интернет»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образование</w:t>
            </w:r>
          </w:p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«Тереньгульский район»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 государственных (муниципальных) образовательных организаций, реализующих образовательные программы общего образование и/или среднего профессионального образования, подключенных к широкополосному доступу к сети «Интернет» организаций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образование</w:t>
            </w:r>
          </w:p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«Тереньгульский район»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 органов государственной власти, органов местного самоуправления и государственных внебюджетных фондов, подключенных к широкополосному доступу к сети «Интернет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образование</w:t>
            </w:r>
          </w:p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«Тереньгульский район»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 пожарных частей, пожарных постов  и участковых пунктов полиции, территориальных органов Росгвардии и подразделений (органов) войск национальной гвардии, в том числе в которых проходят службу лица, имеющие специальные звания полиции, в малочисленных населённых пунктах Ульяновской области подключенных к широкополосному доступу к сети «Интернет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образование</w:t>
            </w:r>
          </w:p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«Тереньгульский район»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</w:tbl>
    <w:p>
      <w:pPr>
        <w:pStyle w:val="ListParagraph"/>
        <w:widowControl/>
        <w:numPr>
          <w:ilvl w:val="0"/>
          <w:numId w:val="1"/>
        </w:numPr>
        <w:bidi w:val="0"/>
        <w:spacing w:lineRule="atLeast" w:line="360" w:before="0" w:after="0"/>
        <w:ind w:left="397" w:right="0" w:hanging="34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План мероприятий по достижению результатов проекта в муниципальном образовании «Тереньгульский район»</w:t>
      </w:r>
    </w:p>
    <w:tbl>
      <w:tblPr>
        <w:tblW w:w="14565" w:type="dxa"/>
        <w:jc w:val="right"/>
        <w:tblInd w:w="0" w:type="dxa"/>
        <w:tblCellMar>
          <w:top w:w="0" w:type="dxa"/>
          <w:left w:w="23" w:type="dxa"/>
          <w:bottom w:w="0" w:type="dxa"/>
          <w:right w:w="28" w:type="dxa"/>
        </w:tblCellMar>
        <w:tblLook w:firstRow="1" w:noVBand="0" w:lastRow="0" w:firstColumn="1" w:lastColumn="0" w:noHBand="0" w:val="00a0"/>
      </w:tblPr>
      <w:tblGrid>
        <w:gridCol w:w="569"/>
        <w:gridCol w:w="4575"/>
        <w:gridCol w:w="1260"/>
        <w:gridCol w:w="1305"/>
        <w:gridCol w:w="3182"/>
        <w:gridCol w:w="1815"/>
        <w:gridCol w:w="1858"/>
      </w:tblGrid>
      <w:tr>
        <w:trPr>
          <w:trHeight w:val="1020" w:hRule="atLeast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№</w:t>
            </w:r>
          </w:p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п/п</w:t>
            </w:r>
          </w:p>
        </w:tc>
        <w:tc>
          <w:tcPr>
            <w:tcW w:w="4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Наименование</w:t>
            </w:r>
          </w:p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мероприятия</w:t>
            </w:r>
          </w:p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Сроки реализации</w:t>
            </w:r>
          </w:p>
        </w:tc>
        <w:tc>
          <w:tcPr>
            <w:tcW w:w="3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Вид документа</w:t>
            </w:r>
          </w:p>
          <w:p>
            <w:pPr>
              <w:pStyle w:val="ConsPlusNormal1"/>
              <w:spacing w:lineRule="auto" w:line="276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и характеристика мероприятия</w:t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Адресат отчета о работе</w:t>
            </w:r>
          </w:p>
        </w:tc>
      </w:tr>
      <w:tr>
        <w:trPr>
          <w:trHeight w:val="435" w:hRule="atLeast"/>
        </w:trPr>
        <w:tc>
          <w:tcPr>
            <w:tcW w:w="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5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Начало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Окончание</w:t>
            </w:r>
          </w:p>
        </w:tc>
        <w:tc>
          <w:tcPr>
            <w:tcW w:w="3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145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2"/>
              </w:numPr>
              <w:spacing w:lineRule="auto" w:line="276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Подготовлена информация о потребности в Интернете в учреждениях социальной сферы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1.1.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Подготовить сведения о всех учреждениях и структурных подразделениях, имеющие отдельно расположенные здания,  сферы здравоохранения, образования и культуры на территории муниципального образования, с указанием обеспеченности широкополостным доступом в Интернет.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01.01.2019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28.02.2019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Табаков А.М. - главный специалист по информационным технологиям и защите информации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Сводный отчет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Глава администрации  муниципального образования</w:t>
            </w:r>
          </w:p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 xml:space="preserve">«Тереньгульский район»  Г.А. Шерстнев  </w:t>
            </w:r>
          </w:p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</w:rPr>
            </w:pPr>
            <w:bookmarkStart w:id="0" w:name="__DdeLink__1026_2361359531"/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Руководитель проекта С.В.Опенышева</w:t>
            </w:r>
            <w:bookmarkEnd w:id="0"/>
          </w:p>
        </w:tc>
      </w:tr>
      <w:tr>
        <w:trPr>
          <w:trHeight w:val="108" w:hRule="atLeast"/>
        </w:trPr>
        <w:tc>
          <w:tcPr>
            <w:tcW w:w="5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1"/>
              <w:spacing w:lineRule="auto" w:line="276"/>
              <w:jc w:val="both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Сопровождение возведения магистральных линий связи, необходимых для подключения, и оказание содействия в подключении, согласно требований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1"/>
              <w:spacing w:lineRule="auto" w:line="276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1"/>
              <w:spacing w:lineRule="auto" w:line="276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318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40" w:before="57" w:after="57"/>
              <w:jc w:val="center"/>
              <w:rPr/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  <w:lang w:val="ru-RU"/>
              </w:rPr>
              <w:t>Васильева Е.А. - руководитель аппарата</w:t>
            </w:r>
          </w:p>
        </w:tc>
        <w:tc>
          <w:tcPr>
            <w:tcW w:w="18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Сводный отчет</w:t>
            </w:r>
          </w:p>
        </w:tc>
        <w:tc>
          <w:tcPr>
            <w:tcW w:w="185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Глава администрации  муниципального образования</w:t>
            </w:r>
          </w:p>
          <w:p>
            <w:pPr>
              <w:pStyle w:val="ConsPlusNormal1"/>
              <w:spacing w:lineRule="auto" w:line="276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 xml:space="preserve">«Тереньгульский район»  Г.А. Шерстнев  </w:t>
            </w:r>
          </w:p>
          <w:p>
            <w:pPr>
              <w:pStyle w:val="ConsPlusNormal1"/>
              <w:spacing w:lineRule="auto" w:line="2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Руководитель проекта С.В.Опенышева</w:t>
            </w:r>
          </w:p>
        </w:tc>
      </w:tr>
      <w:tr>
        <w:trPr>
          <w:trHeight w:val="108" w:hRule="atLeast"/>
        </w:trPr>
        <w:tc>
          <w:tcPr>
            <w:tcW w:w="56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4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2 Этап</w:t>
            </w:r>
          </w:p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Байдулино, ул. Советская, 16</w:t>
            </w:r>
          </w:p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Белогорское, ул. Клубная, 30</w:t>
            </w:r>
          </w:p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Белогорское, ул. Кошкина, 33</w:t>
            </w:r>
          </w:p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Красноборск, ул. Совхозная, строение 25</w:t>
            </w:r>
          </w:p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Красноборск, ул. Советская, 7</w:t>
            </w:r>
          </w:p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Красноборск, ул. Совхозная, 13А</w:t>
            </w:r>
          </w:p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Михайловка, ул. Центральная, 43</w:t>
            </w:r>
          </w:p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Михайловка, ул. Молодежная, 2</w:t>
            </w:r>
          </w:p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Подкуровка, ул. Школьная, 1Г</w:t>
            </w:r>
          </w:p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Подкуровка, ул. Центральная, 71</w:t>
            </w:r>
          </w:p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Сосновка, ул. Центральная, 84</w:t>
            </w:r>
          </w:p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пгт. Тереньга, ул. Булыгина, 8</w:t>
            </w:r>
          </w:p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Тумкино, ул. Молодежная, 10</w:t>
            </w:r>
          </w:p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Федькино, ул. Молодежная, 2</w:t>
            </w:r>
          </w:p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Ясашная Ташла, ул. Школьная, 8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01.01.2020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30.09.2020</w:t>
            </w:r>
          </w:p>
        </w:tc>
        <w:tc>
          <w:tcPr>
            <w:tcW w:w="318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40" w:before="57" w:after="57"/>
              <w:jc w:val="center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56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4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3 Этап</w:t>
            </w:r>
          </w:p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с. Зеленец, ул. Советская, 36</w:t>
            </w:r>
          </w:p>
          <w:p>
            <w:pPr>
              <w:pStyle w:val="ConsPlusNormal1"/>
              <w:spacing w:lineRule="auto" w:line="276"/>
              <w:jc w:val="both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пгт. Тереньга, ул. Булыгина, 6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01.01.2021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30.09.2021</w:t>
            </w:r>
          </w:p>
        </w:tc>
        <w:tc>
          <w:tcPr>
            <w:tcW w:w="318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40" w:before="57" w:after="57"/>
              <w:jc w:val="center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spacing w:lineRule="auto" w:line="276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PT Astra Serif" w:hAnsi="PT Astra Serif"/>
          <w:sz w:val="28"/>
          <w:szCs w:val="28"/>
        </w:rPr>
        <w:t>Согласовано:</w:t>
      </w:r>
    </w:p>
    <w:p>
      <w:pPr>
        <w:pStyle w:val="Normal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rPr/>
      </w:pPr>
      <w:r>
        <w:rPr>
          <w:rFonts w:cs="Times New Roman" w:ascii="PT Astra Serif" w:hAnsi="PT Astra Serif"/>
          <w:sz w:val="28"/>
          <w:szCs w:val="28"/>
        </w:rPr>
        <w:t>Руководитель регионального</w:t>
      </w:r>
    </w:p>
    <w:p>
      <w:pPr>
        <w:pStyle w:val="Normal"/>
        <w:rPr/>
      </w:pPr>
      <w:r>
        <w:rPr>
          <w:rFonts w:cs="Times New Roman" w:ascii="PT Astra Serif" w:hAnsi="PT Astra Serif"/>
          <w:sz w:val="28"/>
          <w:szCs w:val="28"/>
        </w:rPr>
        <w:t>проекта «Информационная инфраструктура»,</w:t>
      </w:r>
    </w:p>
    <w:p>
      <w:pPr>
        <w:pStyle w:val="Normal"/>
        <w:rPr/>
      </w:pPr>
      <w:r>
        <w:rPr>
          <w:rFonts w:cs="Times New Roman" w:ascii="PT Astra Serif" w:hAnsi="PT Astra Serif"/>
          <w:sz w:val="28"/>
          <w:szCs w:val="28"/>
        </w:rPr>
        <w:t>советник Губернатора Ульяновской области</w:t>
        <w:tab/>
        <w:tab/>
        <w:tab/>
        <w:tab/>
        <w:tab/>
        <w:tab/>
        <w:tab/>
        <w:tab/>
        <w:tab/>
        <w:t>С.В.Опенышева</w:t>
      </w:r>
    </w:p>
    <w:sectPr>
      <w:type w:val="nextPage"/>
      <w:pgSz w:orient="landscape" w:w="16838" w:h="11906"/>
      <w:pgMar w:left="1701" w:right="567" w:header="0" w:top="780" w:footer="0" w:bottom="80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36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0986"/>
    <w:pPr>
      <w:widowControl/>
      <w:bidi w:val="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rsid w:val="00a71d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ыделение"/>
    <w:uiPriority w:val="99"/>
    <w:qFormat/>
    <w:rsid w:val="00a71da9"/>
    <w:rPr>
      <w:rFonts w:cs="Times New Roman"/>
      <w:i/>
    </w:rPr>
  </w:style>
  <w:style w:type="character" w:styleId="1" w:customStyle="1">
    <w:name w:val="Заголовок №1_"/>
    <w:link w:val="10"/>
    <w:uiPriority w:val="99"/>
    <w:qFormat/>
    <w:locked/>
    <w:rsid w:val="00a71da9"/>
    <w:rPr>
      <w:rFonts w:ascii="Times New Roman" w:hAnsi="Times New Roman"/>
      <w:sz w:val="27"/>
      <w:szCs w:val="27"/>
      <w:shd w:fill="FFFFFF" w:val="clear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b2223c"/>
    <w:rPr/>
  </w:style>
  <w:style w:type="character" w:styleId="Style16" w:customStyle="1">
    <w:name w:val="Нижний колонтитул Знак"/>
    <w:basedOn w:val="DefaultParagraphFont"/>
    <w:uiPriority w:val="99"/>
    <w:qFormat/>
    <w:rsid w:val="00b2223c"/>
    <w:rPr/>
  </w:style>
  <w:style w:type="character" w:styleId="Style17" w:customStyle="1">
    <w:name w:val="Текст выноски Знак"/>
    <w:basedOn w:val="DefaultParagraphFont"/>
    <w:uiPriority w:val="99"/>
    <w:semiHidden/>
    <w:qFormat/>
    <w:rsid w:val="008c5070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qFormat/>
    <w:rsid w:val="00a71da9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71da9"/>
    <w:pPr>
      <w:spacing w:lineRule="atLeast" w:line="360" w:before="0" w:after="0"/>
      <w:ind w:left="720" w:hanging="0"/>
      <w:contextualSpacing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1" w:customStyle="1">
    <w:name w:val="Заголовок №1"/>
    <w:basedOn w:val="Normal"/>
    <w:link w:val="1"/>
    <w:uiPriority w:val="99"/>
    <w:qFormat/>
    <w:rsid w:val="00a71da9"/>
    <w:pPr>
      <w:shd w:val="clear" w:color="auto" w:fill="FFFFFF"/>
      <w:spacing w:lineRule="atLeast" w:line="240" w:before="0" w:after="1380"/>
      <w:ind w:hanging="0"/>
      <w:outlineLvl w:val="0"/>
    </w:pPr>
    <w:rPr>
      <w:rFonts w:ascii="Times New Roman" w:hAnsi="Times New Roman"/>
      <w:sz w:val="27"/>
      <w:szCs w:val="27"/>
    </w:rPr>
  </w:style>
  <w:style w:type="paragraph" w:styleId="Default" w:customStyle="1">
    <w:name w:val="Default"/>
    <w:qFormat/>
    <w:rsid w:val="00510709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3">
    <w:name w:val="Header"/>
    <w:basedOn w:val="Normal"/>
    <w:uiPriority w:val="99"/>
    <w:unhideWhenUsed/>
    <w:rsid w:val="00b2223c"/>
    <w:pPr>
      <w:tabs>
        <w:tab w:val="clear" w:pos="367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uiPriority w:val="99"/>
    <w:unhideWhenUsed/>
    <w:rsid w:val="00b2223c"/>
    <w:pPr>
      <w:tabs>
        <w:tab w:val="clear" w:pos="367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8c5070"/>
    <w:pPr/>
    <w:rPr>
      <w:rFonts w:ascii="Segoe UI" w:hAnsi="Segoe UI" w:cs="Segoe UI"/>
      <w:sz w:val="18"/>
      <w:szCs w:val="18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a71d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Application>LibreOffice/6.2.1.2$Windows_x86 LibreOffice_project/7bcb35dc3024a62dea0caee87020152d1ee96e71</Application>
  <Pages>3</Pages>
  <Words>448</Words>
  <Characters>3219</Characters>
  <CharactersWithSpaces>3553</CharactersWithSpaces>
  <Paragraphs>134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2019-02-21T07:23:00Z</dcterms:created>
  <dc:creator>user_s</dc:creator>
  <dc:description/>
  <dc:language>ru-RU</dc:language>
  <cp:lastModifiedBy/>
  <cp:lastPrinted>2019-03-01T11:19:35Z</cp:lastPrinted>
  <dcterms:modified xsi:type="dcterms:W3CDTF">2019-11-12T15:09:59Z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